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8FDC90E" w:rsidP="638932BE" w:rsidRDefault="08FDC90E" w14:paraId="2C84E646" w14:textId="7D5B58AD">
      <w:pPr>
        <w:pStyle w:val="Normal"/>
        <w:spacing w:before="0" w:beforeAutospacing="off" w:after="0" w:afterAutospacing="off" w:line="276" w:lineRule="auto"/>
        <w:ind/>
        <w:jc w:val="center"/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</w:pPr>
      <w:r>
        <w:br/>
      </w:r>
      <w:r w:rsidRPr="4F65E30D" w:rsidR="0FCE6FD8"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  <w:t>PREVIENE Y TRATA LOS SIGNOS DEL ENVEJECIMIENTO CON THE AGE SUPPORT SET DE THE ORDINARY</w:t>
      </w:r>
    </w:p>
    <w:p w:rsidR="08FDC90E" w:rsidP="5DAC729C" w:rsidRDefault="08FDC90E" w14:paraId="7E5241E6" w14:textId="77274A60">
      <w:pPr>
        <w:pStyle w:val="Normal"/>
        <w:spacing w:before="0" w:beforeAutospacing="off" w:after="0" w:afterAutospacing="off" w:line="276" w:lineRule="auto"/>
        <w:ind/>
        <w:jc w:val="center"/>
        <w:rPr>
          <w:b w:val="1"/>
          <w:bCs w:val="1"/>
          <w:color w:val="000000" w:themeColor="text1" w:themeTint="FF" w:themeShade="FF"/>
          <w:sz w:val="24"/>
          <w:szCs w:val="24"/>
          <w:lang w:val="es-ES"/>
        </w:rPr>
      </w:pPr>
      <w:r>
        <w:br/>
      </w:r>
    </w:p>
    <w:p w:rsidR="11E4E70B" w:rsidP="0D1E84FE" w:rsidRDefault="11E4E70B" w14:paraId="3BE7B43C" w14:textId="302C8C07">
      <w:pPr>
        <w:pStyle w:val="Normal"/>
        <w:jc w:val="center"/>
        <w:rPr>
          <w:i w:val="1"/>
          <w:iCs w:val="1"/>
          <w:sz w:val="24"/>
          <w:szCs w:val="24"/>
          <w:lang w:val="es-MX"/>
        </w:rPr>
      </w:pPr>
      <w:r w:rsidRPr="0D1E84FE" w:rsidR="28297597">
        <w:rPr>
          <w:i w:val="1"/>
          <w:iCs w:val="1"/>
          <w:sz w:val="24"/>
          <w:szCs w:val="24"/>
          <w:lang w:val="es-MX"/>
        </w:rPr>
        <w:t>Un régimen diseñado para prevenir y suavizar visiblemente los signos del envejecimiento con tecnología de péptidos y activos hidratantes.</w:t>
      </w:r>
    </w:p>
    <w:p w:rsidR="00277270" w:rsidP="5805B59F" w:rsidRDefault="00277270" w14:paraId="2A6EC952" w14:textId="33ABDC7A">
      <w:pPr>
        <w:pStyle w:val="Normal"/>
        <w:jc w:val="center"/>
        <w:rPr>
          <w:i w:val="1"/>
          <w:iCs w:val="1"/>
          <w:color w:val="980000"/>
          <w:sz w:val="24"/>
          <w:szCs w:val="24"/>
        </w:rPr>
      </w:pPr>
    </w:p>
    <w:p w:rsidR="517BF97B" w:rsidP="0D1E84FE" w:rsidRDefault="517BF97B" w14:paraId="031AFCFB" w14:textId="7C876C39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0D1E84FE" w:rsidR="517BF97B">
        <w:rPr>
          <w:b w:val="1"/>
          <w:bCs w:val="1"/>
          <w:lang w:val="es-MX"/>
        </w:rPr>
        <w:t xml:space="preserve">Ciudad de México, </w:t>
      </w:r>
      <w:r w:rsidRPr="0D1E84FE" w:rsidR="0B274EA9">
        <w:rPr>
          <w:b w:val="1"/>
          <w:bCs w:val="1"/>
          <w:lang w:val="es-MX"/>
        </w:rPr>
        <w:t xml:space="preserve">mayo </w:t>
      </w:r>
      <w:r w:rsidRPr="0D1E84FE" w:rsidR="517BF97B">
        <w:rPr>
          <w:b w:val="1"/>
          <w:bCs w:val="1"/>
          <w:lang w:val="es-MX"/>
        </w:rPr>
        <w:t>de 202</w:t>
      </w:r>
      <w:r w:rsidRPr="0D1E84FE" w:rsidR="6B15BE4A">
        <w:rPr>
          <w:b w:val="1"/>
          <w:bCs w:val="1"/>
          <w:lang w:val="es-MX"/>
        </w:rPr>
        <w:t>5</w:t>
      </w:r>
      <w:r w:rsidRPr="0D1E84FE" w:rsidR="517BF97B">
        <w:rPr>
          <w:b w:val="1"/>
          <w:bCs w:val="1"/>
          <w:lang w:val="es-MX"/>
        </w:rPr>
        <w:t xml:space="preserve"> – </w:t>
      </w:r>
      <w:r w:rsidRPr="0D1E84FE" w:rsidR="6F470EE1">
        <w:rPr>
          <w:b w:val="0"/>
          <w:bCs w:val="0"/>
          <w:lang w:val="es-MX"/>
        </w:rPr>
        <w:t xml:space="preserve">Tu piel cambia con el tiempo… y tu rutina también debería hacerlo. </w:t>
      </w:r>
      <w:r w:rsidRPr="0D1E84FE" w:rsidR="6F470EE1">
        <w:rPr>
          <w:b w:val="1"/>
          <w:bCs w:val="1"/>
          <w:lang w:val="es-MX"/>
        </w:rPr>
        <w:t>The</w:t>
      </w:r>
      <w:r w:rsidRPr="0D1E84FE" w:rsidR="6F470EE1">
        <w:rPr>
          <w:b w:val="1"/>
          <w:bCs w:val="1"/>
          <w:lang w:val="es-MX"/>
        </w:rPr>
        <w:t xml:space="preserve"> </w:t>
      </w:r>
      <w:r w:rsidRPr="0D1E84FE" w:rsidR="6F470EE1">
        <w:rPr>
          <w:b w:val="1"/>
          <w:bCs w:val="1"/>
          <w:lang w:val="es-MX"/>
        </w:rPr>
        <w:t>Ordinary</w:t>
      </w:r>
      <w:r w:rsidRPr="0D1E84FE" w:rsidR="6F470EE1">
        <w:rPr>
          <w:b w:val="1"/>
          <w:bCs w:val="1"/>
          <w:lang w:val="es-MX"/>
        </w:rPr>
        <w:t xml:space="preserve"> </w:t>
      </w:r>
      <w:r w:rsidRPr="0D1E84FE" w:rsidR="6F470EE1">
        <w:rPr>
          <w:b w:val="0"/>
          <w:bCs w:val="0"/>
          <w:lang w:val="es-MX"/>
        </w:rPr>
        <w:t xml:space="preserve">presenta </w:t>
      </w:r>
      <w:r w:rsidRPr="0D1E84FE" w:rsidR="6F470EE1">
        <w:rPr>
          <w:b w:val="1"/>
          <w:bCs w:val="1"/>
          <w:i w:val="1"/>
          <w:iCs w:val="1"/>
          <w:lang w:val="es-MX"/>
        </w:rPr>
        <w:t>The</w:t>
      </w:r>
      <w:r w:rsidRPr="0D1E84FE" w:rsidR="6F470EE1">
        <w:rPr>
          <w:b w:val="1"/>
          <w:bCs w:val="1"/>
          <w:i w:val="1"/>
          <w:iCs w:val="1"/>
          <w:lang w:val="es-MX"/>
        </w:rPr>
        <w:t xml:space="preserve"> Age </w:t>
      </w:r>
      <w:r w:rsidRPr="0D1E84FE" w:rsidR="6F470EE1">
        <w:rPr>
          <w:b w:val="1"/>
          <w:bCs w:val="1"/>
          <w:i w:val="1"/>
          <w:iCs w:val="1"/>
          <w:lang w:val="es-MX"/>
        </w:rPr>
        <w:t>Support</w:t>
      </w:r>
      <w:r w:rsidRPr="0D1E84FE" w:rsidR="6F470EE1">
        <w:rPr>
          <w:b w:val="1"/>
          <w:bCs w:val="1"/>
          <w:i w:val="1"/>
          <w:iCs w:val="1"/>
          <w:lang w:val="es-MX"/>
        </w:rPr>
        <w:t xml:space="preserve"> Set</w:t>
      </w:r>
      <w:r w:rsidRPr="0D1E84FE" w:rsidR="6F470EE1">
        <w:rPr>
          <w:b w:val="0"/>
          <w:bCs w:val="0"/>
          <w:lang w:val="es-MX"/>
        </w:rPr>
        <w:t>, un régimen inteligente con fórmulas de péptidos avanzados que ayudan a mantener la firmeza, suavidad e hidratación del rostro y contorno de ojos. Tres pasos, múltiples beneficios para cuidar tu piel hoy y en el futuro.</w:t>
      </w:r>
    </w:p>
    <w:p w:rsidR="00277270" w:rsidP="638932BE" w:rsidRDefault="00277270" w14:paraId="4658B2A7" w14:textId="603306BD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6F470EE1" w:rsidP="0D1E84FE" w:rsidRDefault="6F470EE1" w14:paraId="3603078E" w14:textId="1C82F7AB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0D1E84FE" w:rsidR="6F470EE1">
        <w:rPr>
          <w:b w:val="0"/>
          <w:bCs w:val="0"/>
          <w:lang w:val="es-MX"/>
        </w:rPr>
        <w:t>Esta rutina está compuesta por tres de las formulaciones favoritas de la marca, todas enfocadas en aportar firmeza, hidratación y mejorar la textura de la piel tanto en el rostro como en el contorno de ojos.</w:t>
      </w:r>
    </w:p>
    <w:p w:rsidR="6F470EE1" w:rsidP="0D1E84FE" w:rsidRDefault="6F470EE1" w14:paraId="4912F1B4" w14:textId="416C1B96">
      <w:pPr>
        <w:pStyle w:val="Normal"/>
        <w:spacing w:before="0" w:beforeAutospacing="off" w:after="0" w:afterAutospacing="off"/>
        <w:jc w:val="both"/>
      </w:pPr>
      <w:r w:rsidRPr="0D1E84FE" w:rsidR="6F470EE1">
        <w:rPr>
          <w:b w:val="0"/>
          <w:bCs w:val="0"/>
          <w:lang w:val="es-MX"/>
        </w:rPr>
        <w:t xml:space="preserve"> </w:t>
      </w:r>
    </w:p>
    <w:p w:rsidR="6F470EE1" w:rsidP="0D1E84FE" w:rsidRDefault="6F470EE1" w14:paraId="0A41F183" w14:textId="1B7D5DC3">
      <w:pPr>
        <w:pStyle w:val="Normal"/>
        <w:spacing w:before="0" w:beforeAutospacing="off" w:after="0" w:afterAutospacing="off"/>
        <w:jc w:val="both"/>
      </w:pPr>
      <w:r w:rsidRPr="4F65E30D" w:rsidR="6F470EE1">
        <w:rPr>
          <w:b w:val="0"/>
          <w:bCs w:val="0"/>
          <w:lang w:val="es-MX"/>
        </w:rPr>
        <w:t xml:space="preserve">Desde líneas finas y </w:t>
      </w:r>
      <w:r w:rsidRPr="4F65E30D" w:rsidR="793077D0">
        <w:rPr>
          <w:b w:val="0"/>
          <w:bCs w:val="0"/>
          <w:lang w:val="es-MX"/>
        </w:rPr>
        <w:t>arrugas</w:t>
      </w:r>
      <w:r w:rsidRPr="4F65E30D" w:rsidR="6F470EE1">
        <w:rPr>
          <w:b w:val="0"/>
          <w:bCs w:val="0"/>
          <w:lang w:val="es-MX"/>
        </w:rPr>
        <w:t xml:space="preserve"> hasta pérdida de elasticidad y luminosidad, esta rutina aborda múltiples preocupaciones gracias a la combinación de péptidos avanzados, </w:t>
      </w:r>
      <w:r w:rsidRPr="4F65E30D" w:rsidR="6F470EE1">
        <w:rPr>
          <w:b w:val="0"/>
          <w:bCs w:val="0"/>
          <w:lang w:val="es-MX"/>
        </w:rPr>
        <w:t>niacinamida</w:t>
      </w:r>
      <w:r w:rsidRPr="4F65E30D" w:rsidR="6F470EE1">
        <w:rPr>
          <w:b w:val="0"/>
          <w:bCs w:val="0"/>
          <w:lang w:val="es-MX"/>
        </w:rPr>
        <w:t>, ceramidas y factores de hidratación naturales. ¿El resultado? Una piel más suave, firme, nutrida y con un aspecto renovado.</w:t>
      </w:r>
    </w:p>
    <w:p w:rsidR="00277270" w:rsidP="638932BE" w:rsidRDefault="00277270" w14:paraId="115F2AD4" w14:textId="5C6462C9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6F470EE1" w:rsidP="0D1E84FE" w:rsidRDefault="6F470EE1" w14:paraId="5E44D6C7" w14:textId="0AECD8DE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0D1E84FE" w:rsidR="6F470EE1">
        <w:rPr>
          <w:b w:val="0"/>
          <w:bCs w:val="0"/>
          <w:lang w:val="es-MX"/>
        </w:rPr>
        <w:t xml:space="preserve">Conoce cada paso del </w:t>
      </w:r>
      <w:r w:rsidRPr="0D1E84FE" w:rsidR="6F470EE1">
        <w:rPr>
          <w:b w:val="1"/>
          <w:bCs w:val="1"/>
          <w:lang w:val="es-MX"/>
        </w:rPr>
        <w:t xml:space="preserve">Age </w:t>
      </w:r>
      <w:r w:rsidRPr="0D1E84FE" w:rsidR="6F470EE1">
        <w:rPr>
          <w:b w:val="1"/>
          <w:bCs w:val="1"/>
          <w:lang w:val="es-MX"/>
        </w:rPr>
        <w:t>Support</w:t>
      </w:r>
      <w:r w:rsidRPr="0D1E84FE" w:rsidR="6F470EE1">
        <w:rPr>
          <w:b w:val="1"/>
          <w:bCs w:val="1"/>
          <w:lang w:val="es-MX"/>
        </w:rPr>
        <w:t xml:space="preserve"> Set</w:t>
      </w:r>
      <w:r w:rsidRPr="0D1E84FE" w:rsidR="6F470EE1">
        <w:rPr>
          <w:b w:val="0"/>
          <w:bCs w:val="0"/>
          <w:lang w:val="es-MX"/>
        </w:rPr>
        <w:t>:</w:t>
      </w:r>
    </w:p>
    <w:p w:rsidR="00277270" w:rsidP="638932BE" w:rsidRDefault="00277270" w14:paraId="31A774EE" w14:textId="62ED9F6C">
      <w:pPr>
        <w:pStyle w:val="Normal"/>
        <w:spacing w:before="0" w:beforeAutospacing="off" w:after="0" w:afterAutospacing="off"/>
        <w:jc w:val="both"/>
      </w:pPr>
      <w:r w:rsidRPr="0D1E84FE" w:rsidR="5B43DFE4">
        <w:rPr>
          <w:b w:val="0"/>
          <w:bCs w:val="0"/>
          <w:lang w:val="es-MX"/>
        </w:rPr>
        <w:t xml:space="preserve"> </w:t>
      </w:r>
    </w:p>
    <w:p w:rsidR="37406FDD" w:rsidP="0D1E84FE" w:rsidRDefault="37406FDD" w14:paraId="1CE2BFB8" w14:textId="02BB6493">
      <w:pPr>
        <w:pStyle w:val="ListParagraph"/>
        <w:numPr>
          <w:ilvl w:val="0"/>
          <w:numId w:val="13"/>
        </w:numPr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</w:pP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Multi-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Peptide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+ HA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Serum</w:t>
      </w:r>
    </w:p>
    <w:p w:rsidR="37406FDD" w:rsidP="4F65E30D" w:rsidRDefault="37406FDD" w14:paraId="3A31EF60" w14:textId="3251485F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4F65E30D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>El primer paso del tratamiento. Este s</w:t>
      </w:r>
      <w:r w:rsidRPr="4F65E30D" w:rsidR="157CD168">
        <w:rPr>
          <w:rFonts w:ascii="Arial" w:hAnsi="Arial" w:eastAsia="Arial" w:cs="Arial"/>
          <w:noProof w:val="0"/>
          <w:sz w:val="22"/>
          <w:szCs w:val="22"/>
          <w:lang w:val="es-MX"/>
        </w:rPr>
        <w:t>uero</w:t>
      </w:r>
      <w:r w:rsidRPr="4F65E30D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facial combina cuatro tecnologías de péptidos estudiadas con aminoácidos amigables con la piel y complejos de ácido hialurónico. Su fórmula está diseñada para minimizar los primeros signos del envejecimiento, como líneas de expresión y pérdida de firmeza. Con su uso continuo, ayuda a suavizar la textura y mejorar visiblemente la elasticidad de la piel.</w:t>
      </w:r>
    </w:p>
    <w:p w:rsidR="37406FDD" w:rsidP="0D1E84FE" w:rsidRDefault="37406FDD" w14:paraId="1EA09B8E" w14:textId="24D4285C">
      <w:pPr>
        <w:pStyle w:val="ListParagraph"/>
        <w:numPr>
          <w:ilvl w:val="0"/>
          <w:numId w:val="14"/>
        </w:numPr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</w:pP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Multi-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Peptide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Eye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Serum</w:t>
      </w:r>
    </w:p>
    <w:p w:rsidR="37406FDD" w:rsidP="0D1E84FE" w:rsidRDefault="37406FDD" w14:paraId="0E5488EC" w14:textId="02BFC61B">
      <w:pPr>
        <w:spacing w:before="240" w:beforeAutospacing="off" w:after="240" w:afterAutospacing="off"/>
        <w:jc w:val="both"/>
      </w:pPr>
      <w:r w:rsidRPr="4F65E30D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Formulado especialmente para la delicada zona del contorno de ojos, este </w:t>
      </w:r>
      <w:r w:rsidRPr="4F65E30D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>s</w:t>
      </w:r>
      <w:r w:rsidRPr="4F65E30D" w:rsidR="392555FE">
        <w:rPr>
          <w:rFonts w:ascii="Arial" w:hAnsi="Arial" w:eastAsia="Arial" w:cs="Arial"/>
          <w:noProof w:val="0"/>
          <w:sz w:val="22"/>
          <w:szCs w:val="22"/>
          <w:lang w:val="es-MX"/>
        </w:rPr>
        <w:t>uero</w:t>
      </w:r>
      <w:r w:rsidRPr="4F65E30D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ayuda a disminuir la apariencia de arrugas, líneas, bolsas y ojeras. Contiene ingredientes clave como </w:t>
      </w:r>
      <w:r w:rsidRPr="4F65E30D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>palmitoyl</w:t>
      </w:r>
      <w:r w:rsidRPr="4F65E30D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tripeptide-38, </w:t>
      </w:r>
      <w:r w:rsidRPr="4F65E30D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>niacinamida</w:t>
      </w:r>
      <w:r w:rsidRPr="4F65E30D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y extracto de corteza de fresno, que trabajan juntos para desinflamar y mejorar la luminosidad de la mirada. La piel del contorno se ve más tersa, descansada y luminosa.</w:t>
      </w:r>
    </w:p>
    <w:p w:rsidR="4F65E30D" w:rsidP="4F65E30D" w:rsidRDefault="4F65E30D" w14:paraId="39F2521E" w14:textId="5C2A7C3B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</w:p>
    <w:p w:rsidR="37406FDD" w:rsidP="0D1E84FE" w:rsidRDefault="37406FDD" w14:paraId="1FBE552E" w14:textId="26541A2D">
      <w:pPr>
        <w:pStyle w:val="ListParagraph"/>
        <w:numPr>
          <w:ilvl w:val="0"/>
          <w:numId w:val="15"/>
        </w:numPr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</w:pP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Natural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Moisturizing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Factors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+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PhytoCeramides</w:t>
      </w:r>
    </w:p>
    <w:p w:rsidR="37406FDD" w:rsidP="0D1E84FE" w:rsidRDefault="37406FDD" w14:paraId="4DA37411" w14:textId="7BBA13E3">
      <w:pPr>
        <w:spacing w:before="240" w:beforeAutospacing="off" w:after="240" w:afterAutospacing="off"/>
        <w:jc w:val="both"/>
      </w:pPr>
      <w:r w:rsidRPr="0D1E84FE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>El último paso de esta rutina: una crema rica en hidratación que refuerza la barrera cutánea y mantiene la piel suave y protegida durante todo el día. Con ingredientes como ceramidas de origen vegetal, lípidos cutáneos y factores de hidratación naturales (NMF), esta crema ofrece un aumento inmediato del 68% en la hidratación de la piel*, ayudando también a mejorar su apariencia general con el tiempo.</w:t>
      </w:r>
    </w:p>
    <w:p w:rsidR="37406FDD" w:rsidP="0D1E84FE" w:rsidRDefault="37406FDD" w14:paraId="4924C35F" w14:textId="0C6BE5A8">
      <w:pPr>
        <w:spacing w:before="240" w:beforeAutospacing="off" w:after="240" w:afterAutospacing="off"/>
        <w:jc w:val="both"/>
      </w:pPr>
      <w:r w:rsidRPr="0D1E84FE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>*Pruebas clínicas realizadas en 30 personas tras una sola aplicación.</w:t>
      </w:r>
    </w:p>
    <w:p w:rsidR="37406FDD" w:rsidP="0D1E84FE" w:rsidRDefault="37406FDD" w14:paraId="77A44B02" w14:textId="6062706B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0D1E84FE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>Y para integrarlo a tu rutina, después de limpiar tu rostro con tu limpiador favorito d</w:t>
      </w:r>
      <w:r w:rsidRPr="0D1E84FE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e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T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h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Ordina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ry</w:t>
      </w:r>
      <w:r w:rsidRPr="0D1E84FE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>:</w:t>
      </w:r>
    </w:p>
    <w:p w:rsidR="37406FDD" w:rsidP="0D1E84FE" w:rsidRDefault="37406FDD" w14:paraId="42934D83" w14:textId="1597FBF3">
      <w:pPr>
        <w:pStyle w:val="ListParagraph"/>
        <w:numPr>
          <w:ilvl w:val="0"/>
          <w:numId w:val="16"/>
        </w:num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0D1E84FE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Aplica unas gotas de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Multi-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Peptide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+ HA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Serum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0D1E84FE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>en el rostro.</w:t>
      </w:r>
    </w:p>
    <w:p w:rsidR="37406FDD" w:rsidP="0D1E84FE" w:rsidRDefault="37406FDD" w14:paraId="5AD5B9CF" w14:textId="547B4C42">
      <w:pPr>
        <w:pStyle w:val="ListParagraph"/>
        <w:numPr>
          <w:ilvl w:val="0"/>
          <w:numId w:val="16"/>
        </w:num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0D1E84FE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Continúa con una pequeña cantidad de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Multi-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Peptide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Eye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Serum</w:t>
      </w:r>
      <w:r w:rsidRPr="0D1E84FE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en el contorno de ojos.</w:t>
      </w:r>
    </w:p>
    <w:p w:rsidR="37406FDD" w:rsidP="0D1E84FE" w:rsidRDefault="37406FDD" w14:paraId="7B65EF19" w14:textId="2CA517D9">
      <w:pPr>
        <w:pStyle w:val="ListParagraph"/>
        <w:numPr>
          <w:ilvl w:val="0"/>
          <w:numId w:val="16"/>
        </w:numPr>
        <w:spacing w:before="0" w:beforeAutospacing="off" w:after="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0D1E84FE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Finaliza con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Natural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Moisturizing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Factors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+ </w:t>
      </w:r>
      <w:r w:rsidRPr="0D1E84FE" w:rsidR="37406FDD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PhytoCeramides</w:t>
      </w:r>
      <w:r w:rsidRPr="0D1E84FE" w:rsidR="37406FDD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para sellar la hidratación y mantener tu piel nutrida todo el día.</w:t>
      </w:r>
    </w:p>
    <w:p w:rsidR="0D1E84FE" w:rsidP="0D1E84FE" w:rsidRDefault="0D1E84FE" w14:paraId="2D5C5F9A" w14:textId="4AF6A408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37406FDD" w:rsidP="0D1E84FE" w:rsidRDefault="37406FDD" w14:paraId="20F03888" w14:textId="018115E3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0D1E84FE" w:rsidR="37406FDD">
        <w:rPr>
          <w:b w:val="0"/>
          <w:bCs w:val="0"/>
          <w:lang w:val="es-MX"/>
        </w:rPr>
        <w:t xml:space="preserve">Este régimen está diseñado para usarse diariamente por la mañana y por la noche. </w:t>
      </w:r>
      <w:r w:rsidRPr="0D1E84FE" w:rsidR="37406FDD">
        <w:rPr>
          <w:b w:val="0"/>
          <w:bCs w:val="0"/>
          <w:lang w:val="es-MX"/>
        </w:rPr>
        <w:t>Es apto para todo tipo de piel, incluyendo pieles maduras o aquellas que comienzan a notar los primeros signos de envejecimiento.</w:t>
      </w:r>
    </w:p>
    <w:p w:rsidR="00277270" w:rsidP="5DAC729C" w:rsidRDefault="00277270" w14:paraId="6B1DFC4E" w14:textId="68D5EA57">
      <w:pPr>
        <w:pStyle w:val="Normal"/>
        <w:spacing w:before="0" w:beforeAutospacing="off" w:after="0" w:afterAutospacing="off"/>
        <w:jc w:val="both"/>
      </w:pPr>
      <w:r w:rsidRPr="638932BE" w:rsidR="21B39B33">
        <w:rPr>
          <w:b w:val="0"/>
          <w:bCs w:val="0"/>
          <w:lang w:val="es-MX"/>
        </w:rPr>
        <w:t xml:space="preserve"> </w:t>
      </w:r>
    </w:p>
    <w:p w:rsidR="00277270" w:rsidP="5DAC729C" w:rsidRDefault="00277270" w14:paraId="47394972" w14:textId="008444A5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  <w:r w:rsidRPr="4F65E30D" w:rsidR="083D4702">
        <w:rPr>
          <w:b w:val="0"/>
          <w:bCs w:val="0"/>
          <w:lang w:val="es-MX"/>
        </w:rPr>
        <w:t>Descubre</w:t>
      </w:r>
      <w:r w:rsidRPr="4F65E30D" w:rsidR="083D4702">
        <w:rPr>
          <w:b w:val="1"/>
          <w:bCs w:val="1"/>
          <w:i w:val="1"/>
          <w:iCs w:val="1"/>
          <w:lang w:val="es-MX"/>
        </w:rPr>
        <w:t xml:space="preserve"> </w:t>
      </w:r>
      <w:r w:rsidRPr="4F65E30D" w:rsidR="083D4702">
        <w:rPr>
          <w:b w:val="1"/>
          <w:bCs w:val="1"/>
          <w:i w:val="1"/>
          <w:iCs w:val="1"/>
          <w:lang w:val="es-MX"/>
        </w:rPr>
        <w:t>The</w:t>
      </w:r>
      <w:r w:rsidRPr="4F65E30D" w:rsidR="083D4702">
        <w:rPr>
          <w:b w:val="1"/>
          <w:bCs w:val="1"/>
          <w:i w:val="1"/>
          <w:iCs w:val="1"/>
          <w:lang w:val="es-MX"/>
        </w:rPr>
        <w:t xml:space="preserve"> Age </w:t>
      </w:r>
      <w:r w:rsidRPr="4F65E30D" w:rsidR="083D4702">
        <w:rPr>
          <w:b w:val="1"/>
          <w:bCs w:val="1"/>
          <w:i w:val="1"/>
          <w:iCs w:val="1"/>
          <w:lang w:val="es-MX"/>
        </w:rPr>
        <w:t>Support</w:t>
      </w:r>
      <w:r w:rsidRPr="4F65E30D" w:rsidR="083D4702">
        <w:rPr>
          <w:b w:val="1"/>
          <w:bCs w:val="1"/>
          <w:i w:val="1"/>
          <w:iCs w:val="1"/>
          <w:lang w:val="es-MX"/>
        </w:rPr>
        <w:t xml:space="preserve"> Set</w:t>
      </w:r>
      <w:r w:rsidRPr="4F65E30D" w:rsidR="083D4702">
        <w:rPr>
          <w:b w:val="0"/>
          <w:bCs w:val="0"/>
          <w:lang w:val="es-MX"/>
        </w:rPr>
        <w:t xml:space="preserve"> </w:t>
      </w:r>
      <w:r w:rsidRPr="4F65E30D" w:rsidR="645E5C87">
        <w:rPr>
          <w:b w:val="0"/>
          <w:bCs w:val="0"/>
          <w:lang w:val="es-MX"/>
        </w:rPr>
        <w:t>en</w:t>
      </w:r>
      <w:r w:rsidRPr="4F65E30D" w:rsidR="482CB93E">
        <w:rPr>
          <w:b w:val="0"/>
          <w:bCs w:val="0"/>
          <w:lang w:val="es-MX"/>
        </w:rPr>
        <w:t xml:space="preserve"> </w:t>
      </w:r>
      <w:r w:rsidRPr="4F65E30D" w:rsidR="482CB93E">
        <w:rPr>
          <w:b w:val="1"/>
          <w:bCs w:val="1"/>
          <w:lang w:val="es-MX"/>
        </w:rPr>
        <w:t>El Palacio de Hierro</w:t>
      </w:r>
      <w:r w:rsidRPr="4F65E30D" w:rsidR="482CB93E">
        <w:rPr>
          <w:b w:val="0"/>
          <w:bCs w:val="0"/>
          <w:lang w:val="es-MX"/>
        </w:rPr>
        <w:t>,</w:t>
      </w:r>
      <w:r w:rsidRPr="4F65E30D" w:rsidR="482CB93E">
        <w:rPr>
          <w:b w:val="1"/>
          <w:bCs w:val="1"/>
          <w:lang w:val="es-MX"/>
        </w:rPr>
        <w:t xml:space="preserve"> Liverpool</w:t>
      </w:r>
      <w:r w:rsidRPr="4F65E30D" w:rsidR="28FE08A4">
        <w:rPr>
          <w:b w:val="1"/>
          <w:bCs w:val="1"/>
          <w:lang w:val="es-MX"/>
        </w:rPr>
        <w:t xml:space="preserve">, </w:t>
      </w:r>
      <w:r w:rsidRPr="4F65E30D" w:rsidR="482CB93E">
        <w:rPr>
          <w:b w:val="1"/>
          <w:bCs w:val="1"/>
          <w:lang w:val="es-MX"/>
        </w:rPr>
        <w:t>Sephora</w:t>
      </w:r>
      <w:r w:rsidRPr="4F65E30D" w:rsidR="6DC98B37">
        <w:rPr>
          <w:b w:val="1"/>
          <w:bCs w:val="1"/>
          <w:lang w:val="es-MX"/>
        </w:rPr>
        <w:t xml:space="preserve"> y </w:t>
      </w:r>
      <w:r w:rsidRPr="4F65E30D" w:rsidR="6DC98B37">
        <w:rPr>
          <w:b w:val="1"/>
          <w:bCs w:val="1"/>
          <w:lang w:val="es-MX"/>
        </w:rPr>
        <w:t>Blush</w:t>
      </w:r>
      <w:r w:rsidRPr="4F65E30D" w:rsidR="6DC98B37">
        <w:rPr>
          <w:b w:val="1"/>
          <w:bCs w:val="1"/>
          <w:lang w:val="es-MX"/>
        </w:rPr>
        <w:t xml:space="preserve"> Bar</w:t>
      </w:r>
      <w:r w:rsidRPr="4F65E30D" w:rsidR="482CB93E">
        <w:rPr>
          <w:b w:val="0"/>
          <w:bCs w:val="0"/>
          <w:lang w:val="es-MX"/>
        </w:rPr>
        <w:t xml:space="preserve">, tanto en tiendas físicas como </w:t>
      </w:r>
      <w:r w:rsidRPr="4F65E30D" w:rsidR="3FB9AD97">
        <w:rPr>
          <w:b w:val="0"/>
          <w:bCs w:val="0"/>
          <w:lang w:val="es-MX"/>
        </w:rPr>
        <w:t xml:space="preserve">en línea. </w:t>
      </w:r>
    </w:p>
    <w:p w:rsidR="00277270" w:rsidP="5DAC729C" w:rsidRDefault="00277270" w14:paraId="7C62A31B" w14:textId="343E476D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3418222F" w:rsidP="638932BE" w:rsidRDefault="3418222F" w14:paraId="61CB8E4B" w14:textId="301028B6">
      <w:pPr>
        <w:pStyle w:val="Normal"/>
        <w:spacing w:before="0" w:beforeAutospacing="off" w:after="0" w:afterAutospacing="off"/>
        <w:jc w:val="both"/>
      </w:pPr>
      <w:r w:rsidRPr="0D1E84FE" w:rsidR="3418222F">
        <w:rPr>
          <w:b w:val="0"/>
          <w:bCs w:val="0"/>
          <w:lang w:val="es-MX"/>
        </w:rPr>
        <w:t>Precio sugerido:</w:t>
      </w:r>
      <w:r w:rsidRPr="0D1E84FE" w:rsidR="274D59C3">
        <w:rPr>
          <w:b w:val="0"/>
          <w:bCs w:val="0"/>
          <w:lang w:val="es-MX"/>
        </w:rPr>
        <w:t xml:space="preserve"> $1,144 MXN</w:t>
      </w:r>
    </w:p>
    <w:p w:rsidR="638932BE" w:rsidP="638932BE" w:rsidRDefault="638932BE" w14:paraId="42D1E5C0" w14:textId="7BABA098">
      <w:pPr>
        <w:pStyle w:val="Normal"/>
        <w:spacing w:before="0" w:beforeAutospacing="off" w:after="0" w:afterAutospacing="off"/>
        <w:jc w:val="both"/>
        <w:rPr>
          <w:b w:val="0"/>
          <w:bCs w:val="0"/>
          <w:lang w:val="es-MX"/>
        </w:rPr>
      </w:pPr>
    </w:p>
    <w:p w:rsidR="00277270" w:rsidRDefault="006664BA" w14:paraId="6F183D17" w14:textId="77777777">
      <w:pPr>
        <w:jc w:val="center"/>
      </w:pPr>
      <w:r>
        <w:br/>
      </w:r>
      <w:r w:rsidRPr="5805B59F" w:rsidR="006664BA">
        <w:rPr>
          <w:b w:val="1"/>
          <w:bCs w:val="1"/>
        </w:rPr>
        <w:t># # #</w:t>
      </w:r>
    </w:p>
    <w:p w:rsidR="00277270" w:rsidRDefault="00277270" w14:paraId="0FEC85FB" w14:textId="77777777"/>
    <w:p w:rsidR="00277270" w:rsidP="5805B59F" w:rsidRDefault="006664BA" w14:paraId="7FDCB3F0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</w:t>
      </w:r>
      <w:r w:rsidRPr="5805B59F" w:rsidR="006664BA">
        <w:rPr>
          <w:b w:val="1"/>
          <w:bCs w:val="1"/>
        </w:rPr>
        <w:t>The</w:t>
      </w:r>
      <w:r w:rsidRPr="5805B59F" w:rsidR="006664BA">
        <w:rPr>
          <w:b w:val="1"/>
          <w:bCs w:val="1"/>
        </w:rPr>
        <w:t xml:space="preserve"> </w:t>
      </w:r>
      <w:r w:rsidRPr="5805B59F" w:rsidR="006664BA">
        <w:rPr>
          <w:b w:val="1"/>
          <w:bCs w:val="1"/>
        </w:rPr>
        <w:t>Ordinary</w:t>
      </w:r>
      <w:r w:rsidRPr="5805B59F" w:rsidR="006664BA">
        <w:rPr>
          <w:b w:val="1"/>
          <w:bCs w:val="1"/>
        </w:rPr>
        <w:t xml:space="preserve"> </w:t>
      </w:r>
    </w:p>
    <w:p w:rsidR="00277270" w:rsidRDefault="00277270" w14:paraId="50F00283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0C3B02" w14:paraId="229D2D0A" w14:textId="77777777">
      <w:pPr>
        <w:rPr>
          <w:sz w:val="20"/>
          <w:szCs w:val="20"/>
          <w:lang w:val="en-US"/>
        </w:rPr>
      </w:pPr>
      <w:hyperlink r:id="R5c0d9a79219f4240">
        <w:r w:rsidRPr="5805B59F" w:rsidR="006664BA">
          <w:rPr>
            <w:color w:val="1155CC"/>
            <w:sz w:val="20"/>
            <w:szCs w:val="20"/>
            <w:u w:val="single"/>
          </w:rPr>
          <w:t>The Ordinary</w:t>
        </w:r>
      </w:hyperlink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una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colección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tratamientos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evolución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ofrece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efectivas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posicionadas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elevar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precio</w:t>
      </w:r>
      <w:r w:rsidRPr="5805B59F" w:rsidR="006664BA">
        <w:rPr>
          <w:sz w:val="20"/>
          <w:szCs w:val="20"/>
        </w:rPr>
        <w:t xml:space="preserve"> y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comunicación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cuidado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piel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cabello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cuerpo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allá</w:t>
      </w:r>
      <w:r w:rsidRPr="5805B59F" w:rsidR="006664BA">
        <w:rPr>
          <w:sz w:val="20"/>
          <w:szCs w:val="20"/>
        </w:rPr>
        <w:t xml:space="preserve">. </w:t>
      </w:r>
    </w:p>
    <w:p w:rsidR="00277270" w:rsidRDefault="00277270" w14:paraId="02D59D1F" w14:textId="77777777">
      <w:pPr>
        <w:rPr>
          <w:sz w:val="20"/>
          <w:szCs w:val="20"/>
        </w:rPr>
      </w:pPr>
    </w:p>
    <w:p w:rsidR="00277270" w:rsidRDefault="006664BA" w14:paraId="57F9627C" w14:textId="77777777">
      <w:pPr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La </w:t>
      </w:r>
      <w:r w:rsidRPr="5805B59F" w:rsidR="006664BA">
        <w:rPr>
          <w:sz w:val="20"/>
          <w:szCs w:val="20"/>
        </w:rPr>
        <w:t>marca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fue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creada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celebrar</w:t>
      </w:r>
      <w:r w:rsidRPr="5805B59F" w:rsidR="006664BA">
        <w:rPr>
          <w:sz w:val="20"/>
          <w:szCs w:val="20"/>
        </w:rPr>
        <w:t xml:space="preserve">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forma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humilde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verdadera</w:t>
      </w:r>
      <w:r w:rsidRPr="5805B59F" w:rsidR="006664BA">
        <w:rPr>
          <w:sz w:val="20"/>
          <w:szCs w:val="20"/>
        </w:rPr>
        <w:t xml:space="preserve">. Su </w:t>
      </w:r>
      <w:r w:rsidRPr="5805B59F" w:rsidR="006664BA">
        <w:rPr>
          <w:sz w:val="20"/>
          <w:szCs w:val="20"/>
        </w:rPr>
        <w:t>oferta</w:t>
      </w:r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pionera</w:t>
      </w:r>
      <w:r w:rsidRPr="5805B59F" w:rsidR="006664BA">
        <w:rPr>
          <w:sz w:val="20"/>
          <w:szCs w:val="20"/>
        </w:rPr>
        <w:t xml:space="preserve">, no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las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utiliza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sino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honestidad</w:t>
      </w:r>
      <w:r w:rsidRPr="5805B59F" w:rsidR="006664BA">
        <w:rPr>
          <w:sz w:val="20"/>
          <w:szCs w:val="20"/>
        </w:rPr>
        <w:t xml:space="preserve"> e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nació</w:t>
      </w:r>
      <w:r w:rsidRPr="5805B59F" w:rsidR="006664BA">
        <w:rPr>
          <w:sz w:val="20"/>
          <w:szCs w:val="20"/>
        </w:rPr>
        <w:t xml:space="preserve"> para no </w:t>
      </w:r>
      <w:r w:rsidRPr="5805B59F" w:rsidR="006664BA">
        <w:rPr>
          <w:sz w:val="20"/>
          <w:szCs w:val="20"/>
        </w:rPr>
        <w:t>permitir</w:t>
      </w:r>
      <w:r w:rsidRPr="5805B59F" w:rsidR="006664BA">
        <w:rPr>
          <w:sz w:val="20"/>
          <w:szCs w:val="20"/>
        </w:rPr>
        <w:t xml:space="preserve"> que la </w:t>
      </w:r>
      <w:r w:rsidRPr="5805B59F" w:rsidR="006664BA">
        <w:rPr>
          <w:sz w:val="20"/>
          <w:szCs w:val="20"/>
        </w:rPr>
        <w:t>mercancía</w:t>
      </w:r>
      <w:r w:rsidRPr="5805B59F" w:rsidR="006664BA">
        <w:rPr>
          <w:sz w:val="20"/>
          <w:szCs w:val="20"/>
        </w:rPr>
        <w:t xml:space="preserve"> se </w:t>
      </w:r>
      <w:r w:rsidRPr="5805B59F" w:rsidR="006664BA">
        <w:rPr>
          <w:sz w:val="20"/>
          <w:szCs w:val="20"/>
        </w:rPr>
        <w:t>disfrace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ingenio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existe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comunicar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llevar</w:t>
      </w:r>
      <w:r w:rsidRPr="5805B59F" w:rsidR="006664BA">
        <w:rPr>
          <w:sz w:val="20"/>
          <w:szCs w:val="20"/>
        </w:rPr>
        <w:t xml:space="preserve"> al mercado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eficaces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a </w:t>
      </w:r>
      <w:r w:rsidRPr="5805B59F" w:rsidR="006664BA">
        <w:rPr>
          <w:sz w:val="20"/>
          <w:szCs w:val="20"/>
        </w:rPr>
        <w:t>precios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honorables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sz w:val="20"/>
          <w:szCs w:val="20"/>
        </w:rPr>
        <w:t xml:space="preserve"> es "</w:t>
      </w:r>
      <w:r w:rsidRPr="5805B59F" w:rsidR="006664BA">
        <w:rPr>
          <w:sz w:val="20"/>
          <w:szCs w:val="20"/>
        </w:rPr>
        <w:t>formulaciones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>".</w:t>
      </w:r>
    </w:p>
    <w:p w:rsidR="00277270" w:rsidRDefault="00277270" w14:paraId="1544200B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277270" w14:paraId="718E0D2D" w14:textId="77777777"/>
    <w:p w:rsidR="00277270" w:rsidP="5805B59F" w:rsidRDefault="006664BA" w14:paraId="719C669D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DECIEM</w:t>
      </w:r>
    </w:p>
    <w:p w:rsidR="00277270" w:rsidRDefault="00277270" w14:paraId="18198B33" w14:textId="77777777">
      <w:pPr>
        <w:jc w:val="both"/>
      </w:pPr>
    </w:p>
    <w:p w:rsidR="00277270" w:rsidP="5805B59F" w:rsidRDefault="006664BA" w14:paraId="26FDE83D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DECIE</w:t>
      </w:r>
      <w:r w:rsidRPr="5805B59F" w:rsidR="006664BA">
        <w:rPr>
          <w:b w:val="1"/>
          <w:bCs w:val="1"/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s </w:t>
      </w:r>
      <w:r w:rsidRPr="5805B59F" w:rsidR="006664BA">
        <w:rPr>
          <w:sz w:val="20"/>
          <w:szCs w:val="20"/>
          <w:lang w:val="es-MX"/>
        </w:rPr>
        <w:t xml:space="preserve">un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aragu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cie</w:t>
      </w:r>
      <w:r w:rsidRPr="5805B59F" w:rsidR="006664BA">
        <w:rPr>
          <w:sz w:val="20"/>
          <w:szCs w:val="20"/>
          <w:lang w:val="es-MX"/>
        </w:rPr>
        <w:t>nt</w:t>
      </w:r>
      <w:r w:rsidRPr="5805B59F" w:rsidR="006664BA">
        <w:rPr>
          <w:sz w:val="20"/>
          <w:szCs w:val="20"/>
          <w:lang w:val="es-MX"/>
        </w:rPr>
        <w:t>íf</w:t>
      </w:r>
      <w:r w:rsidRPr="5805B59F" w:rsidR="006664BA">
        <w:rPr>
          <w:sz w:val="20"/>
          <w:szCs w:val="20"/>
          <w:lang w:val="es-MX"/>
        </w:rPr>
        <w:t>ico</w:t>
      </w:r>
      <w:r w:rsidRPr="5805B59F" w:rsidR="006664BA">
        <w:rPr>
          <w:sz w:val="20"/>
          <w:szCs w:val="20"/>
          <w:lang w:val="es-MX"/>
        </w:rPr>
        <w:t>,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</w:t>
      </w:r>
      <w:r w:rsidRPr="5805B59F" w:rsidR="006664BA">
        <w:rPr>
          <w:sz w:val="20"/>
          <w:szCs w:val="20"/>
          <w:lang w:val="es-MX"/>
        </w:rPr>
        <w:t>um</w:t>
      </w:r>
      <w:r w:rsidRPr="5805B59F" w:rsidR="006664BA">
        <w:rPr>
          <w:sz w:val="20"/>
          <w:szCs w:val="20"/>
          <w:lang w:val="es-MX"/>
        </w:rPr>
        <w:t>il</w:t>
      </w:r>
      <w:r w:rsidRPr="5805B59F" w:rsidR="006664BA">
        <w:rPr>
          <w:sz w:val="20"/>
          <w:szCs w:val="20"/>
          <w:lang w:val="es-MX"/>
        </w:rPr>
        <w:t>de</w:t>
      </w:r>
      <w:r w:rsidRPr="5805B59F" w:rsidR="006664BA">
        <w:rPr>
          <w:sz w:val="20"/>
          <w:szCs w:val="20"/>
          <w:lang w:val="es-MX"/>
        </w:rPr>
        <w:t xml:space="preserve"> y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fe</w:t>
      </w:r>
      <w:r w:rsidRPr="5805B59F" w:rsidR="006664BA">
        <w:rPr>
          <w:sz w:val="20"/>
          <w:szCs w:val="20"/>
          <w:lang w:val="es-MX"/>
        </w:rPr>
        <w:t>liz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buenas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marcas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</w:t>
      </w:r>
      <w:r w:rsidRPr="5805B59F" w:rsidR="006664BA">
        <w:rPr>
          <w:sz w:val="20"/>
          <w:szCs w:val="20"/>
          <w:lang w:val="es-MX"/>
        </w:rPr>
        <w:t>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NIOD </w:t>
      </w:r>
      <w:r w:rsidRPr="5805B59F" w:rsidR="006664BA">
        <w:rPr>
          <w:sz w:val="20"/>
          <w:szCs w:val="20"/>
          <w:lang w:val="es-MX"/>
        </w:rPr>
        <w:t xml:space="preserve">y </w:t>
      </w:r>
      <w:r w:rsidRPr="5805B59F" w:rsidR="006664BA">
        <w:rPr>
          <w:b w:val="1"/>
          <w:bCs w:val="1"/>
          <w:sz w:val="20"/>
          <w:szCs w:val="20"/>
          <w:lang w:val="es-MX"/>
        </w:rPr>
        <w:t>The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>Ordinary</w:t>
      </w:r>
      <w:r w:rsidRPr="5805B59F" w:rsidR="006664BA">
        <w:rPr>
          <w:b w:val="1"/>
          <w:bCs w:val="1"/>
          <w:sz w:val="20"/>
          <w:szCs w:val="20"/>
          <w:lang w:val="es-MX"/>
        </w:rPr>
        <w:t>.</w:t>
      </w:r>
      <w:r w:rsidRPr="5805B59F" w:rsidR="006664BA">
        <w:rPr>
          <w:sz w:val="20"/>
          <w:szCs w:val="20"/>
          <w:lang w:val="es-MX"/>
        </w:rPr>
        <w:t xml:space="preserve"> </w:t>
      </w:r>
    </w:p>
    <w:p w:rsidR="00277270" w:rsidRDefault="00277270" w14:paraId="75C3354A" w14:textId="77777777">
      <w:pPr>
        <w:jc w:val="both"/>
        <w:rPr>
          <w:sz w:val="20"/>
          <w:szCs w:val="20"/>
        </w:rPr>
      </w:pPr>
    </w:p>
    <w:p w:rsidR="00277270" w:rsidP="5805B59F" w:rsidRDefault="006664BA" w14:paraId="5CE03C83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sz w:val="20"/>
          <w:szCs w:val="20"/>
          <w:lang w:val="es-MX"/>
        </w:rPr>
        <w:t>A l</w:t>
      </w:r>
      <w:r w:rsidRPr="5805B59F" w:rsidR="006664BA">
        <w:rPr>
          <w:sz w:val="20"/>
          <w:szCs w:val="20"/>
          <w:lang w:val="es-MX"/>
        </w:rPr>
        <w:t xml:space="preserve">o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ar</w:t>
      </w:r>
      <w:r w:rsidRPr="5805B59F" w:rsidR="006664BA">
        <w:rPr>
          <w:sz w:val="20"/>
          <w:szCs w:val="20"/>
          <w:lang w:val="es-MX"/>
        </w:rPr>
        <w:t>g</w:t>
      </w:r>
      <w:r w:rsidRPr="5805B59F" w:rsidR="006664BA">
        <w:rPr>
          <w:sz w:val="20"/>
          <w:szCs w:val="20"/>
          <w:lang w:val="es-MX"/>
        </w:rPr>
        <w:t>o d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ño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catalog</w:t>
      </w:r>
      <w:r w:rsidRPr="5805B59F" w:rsidR="006664BA">
        <w:rPr>
          <w:sz w:val="20"/>
          <w:szCs w:val="20"/>
          <w:lang w:val="es-MX"/>
        </w:rPr>
        <w:t>ad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"l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ion</w:t>
      </w:r>
      <w:r w:rsidRPr="5805B59F" w:rsidR="006664BA">
        <w:rPr>
          <w:sz w:val="20"/>
          <w:szCs w:val="20"/>
          <w:lang w:val="es-MX"/>
        </w:rPr>
        <w:t>ante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q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e ha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asado</w:t>
      </w:r>
      <w:r w:rsidRPr="5805B59F" w:rsidR="006664BA">
        <w:rPr>
          <w:sz w:val="20"/>
          <w:szCs w:val="20"/>
          <w:lang w:val="es-MX"/>
        </w:rPr>
        <w:t xml:space="preserve"> a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idado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piel</w:t>
      </w:r>
      <w:r w:rsidRPr="5805B59F" w:rsidR="006664BA">
        <w:rPr>
          <w:sz w:val="20"/>
          <w:szCs w:val="20"/>
          <w:lang w:val="es-MX"/>
        </w:rPr>
        <w:t>" y</w:t>
      </w:r>
      <w:r w:rsidRPr="5805B59F" w:rsidR="006664BA">
        <w:rPr>
          <w:sz w:val="20"/>
          <w:szCs w:val="20"/>
          <w:lang w:val="es-MX"/>
        </w:rPr>
        <w:t xml:space="preserve"> "la </w:t>
      </w:r>
      <w:r w:rsidRPr="5805B59F" w:rsidR="006664BA">
        <w:rPr>
          <w:sz w:val="20"/>
          <w:szCs w:val="20"/>
          <w:lang w:val="es-MX"/>
        </w:rPr>
        <w:t>empresa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hot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momento</w:t>
      </w:r>
      <w:r w:rsidRPr="5805B59F" w:rsidR="006664BA">
        <w:rPr>
          <w:sz w:val="20"/>
          <w:szCs w:val="20"/>
          <w:lang w:val="es-MX"/>
        </w:rPr>
        <w:t xml:space="preserve">" </w:t>
      </w:r>
    </w:p>
    <w:p w:rsidR="00277270" w:rsidRDefault="00277270" w14:paraId="217E4555" w14:textId="77777777">
      <w:pPr>
        <w:jc w:val="both"/>
        <w:rPr>
          <w:sz w:val="20"/>
          <w:szCs w:val="20"/>
        </w:rPr>
      </w:pPr>
    </w:p>
    <w:p w:rsidR="00277270" w:rsidP="5805B59F" w:rsidRDefault="006664BA" w14:paraId="04369C42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</w:t>
      </w:r>
      <w:r w:rsidRPr="5805B59F" w:rsidR="006664BA">
        <w:rPr>
          <w:b w:val="1"/>
          <w:bCs w:val="1"/>
          <w:sz w:val="20"/>
          <w:szCs w:val="20"/>
          <w:lang w:val="es-MX"/>
        </w:rPr>
        <w:t>ECIEM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fundada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201</w:t>
      </w:r>
      <w:r w:rsidRPr="5805B59F" w:rsidR="006664BA">
        <w:rPr>
          <w:sz w:val="20"/>
          <w:szCs w:val="20"/>
          <w:lang w:val="es-MX"/>
        </w:rPr>
        <w:t>3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"</w:t>
      </w:r>
      <w:r w:rsidRPr="5805B59F" w:rsidR="006664BA">
        <w:rPr>
          <w:sz w:val="20"/>
          <w:szCs w:val="20"/>
          <w:lang w:val="es-MX"/>
        </w:rPr>
        <w:t>el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disru</w:t>
      </w:r>
      <w:r w:rsidRPr="5805B59F" w:rsidR="006664BA">
        <w:rPr>
          <w:sz w:val="20"/>
          <w:szCs w:val="20"/>
          <w:lang w:val="es-MX"/>
        </w:rPr>
        <w:t>pt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an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eza</w:t>
      </w:r>
      <w:r w:rsidRPr="5805B59F" w:rsidR="006664BA">
        <w:rPr>
          <w:sz w:val="20"/>
          <w:szCs w:val="20"/>
          <w:lang w:val="es-MX"/>
        </w:rPr>
        <w:t>"</w:t>
      </w:r>
      <w:r w:rsidRPr="5805B59F" w:rsidR="006664BA">
        <w:rPr>
          <w:sz w:val="20"/>
          <w:szCs w:val="20"/>
          <w:lang w:val="es-MX"/>
        </w:rPr>
        <w:t>, Bra</w:t>
      </w:r>
      <w:r w:rsidRPr="5805B59F" w:rsidR="006664BA">
        <w:rPr>
          <w:sz w:val="20"/>
          <w:szCs w:val="20"/>
          <w:lang w:val="es-MX"/>
        </w:rPr>
        <w:t xml:space="preserve">ndon 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ruax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.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urante 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cooperaci</w:t>
      </w:r>
      <w:r w:rsidRPr="5805B59F" w:rsidR="006664BA">
        <w:rPr>
          <w:sz w:val="20"/>
          <w:szCs w:val="20"/>
          <w:lang w:val="es-MX"/>
        </w:rPr>
        <w:t>ón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cu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 xml:space="preserve">ro </w:t>
      </w:r>
      <w:r w:rsidRPr="5805B59F" w:rsidR="006664BA">
        <w:rPr>
          <w:sz w:val="20"/>
          <w:szCs w:val="20"/>
          <w:lang w:val="es-MX"/>
        </w:rPr>
        <w:t>me</w:t>
      </w:r>
      <w:r w:rsidRPr="5805B59F" w:rsidR="006664BA">
        <w:rPr>
          <w:sz w:val="20"/>
          <w:szCs w:val="20"/>
          <w:lang w:val="es-MX"/>
        </w:rPr>
        <w:t xml:space="preserve">ses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un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boratorio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cuid</w:t>
      </w:r>
      <w:r w:rsidRPr="5805B59F" w:rsidR="006664BA">
        <w:rPr>
          <w:sz w:val="20"/>
          <w:szCs w:val="20"/>
          <w:lang w:val="es-MX"/>
        </w:rPr>
        <w:t>ado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en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adó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por</w:t>
      </w:r>
      <w:r w:rsidRPr="5805B59F" w:rsidR="006664BA">
        <w:rPr>
          <w:sz w:val="20"/>
          <w:szCs w:val="20"/>
          <w:lang w:val="es-MX"/>
        </w:rPr>
        <w:t xml:space="preserve"> la </w:t>
      </w:r>
      <w:r w:rsidRPr="5805B59F" w:rsidR="006664BA">
        <w:rPr>
          <w:sz w:val="20"/>
          <w:szCs w:val="20"/>
          <w:lang w:val="es-MX"/>
        </w:rPr>
        <w:t>fa</w:t>
      </w:r>
      <w:r w:rsidRPr="5805B59F" w:rsidR="006664BA">
        <w:rPr>
          <w:sz w:val="20"/>
          <w:szCs w:val="20"/>
          <w:lang w:val="es-MX"/>
        </w:rPr>
        <w:t>lta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pasión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tr</w:t>
      </w:r>
      <w:r w:rsidRPr="5805B59F" w:rsidR="006664BA">
        <w:rPr>
          <w:sz w:val="20"/>
          <w:szCs w:val="20"/>
          <w:lang w:val="es-MX"/>
        </w:rPr>
        <w:t>ansparencia</w:t>
      </w:r>
      <w:r w:rsidRPr="5805B59F" w:rsidR="006664BA">
        <w:rPr>
          <w:sz w:val="20"/>
          <w:szCs w:val="20"/>
          <w:lang w:val="es-MX"/>
        </w:rPr>
        <w:t xml:space="preserve"> o </w:t>
      </w:r>
      <w:r w:rsidRPr="5805B59F" w:rsidR="006664BA">
        <w:rPr>
          <w:sz w:val="20"/>
          <w:szCs w:val="20"/>
          <w:lang w:val="es-MX"/>
        </w:rPr>
        <w:t>perspicacia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cuando</w:t>
      </w:r>
      <w:r w:rsidRPr="5805B59F" w:rsidR="006664BA">
        <w:rPr>
          <w:sz w:val="20"/>
          <w:szCs w:val="20"/>
          <w:lang w:val="es-MX"/>
        </w:rPr>
        <w:t xml:space="preserve"> se </w:t>
      </w:r>
      <w:r w:rsidRPr="5805B59F" w:rsidR="006664BA">
        <w:rPr>
          <w:sz w:val="20"/>
          <w:szCs w:val="20"/>
          <w:lang w:val="es-MX"/>
        </w:rPr>
        <w:t>desarrollaban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productos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. </w:t>
      </w:r>
    </w:p>
    <w:p w:rsidR="00277270" w:rsidRDefault="00277270" w14:paraId="3E15434E" w14:textId="77777777">
      <w:pPr>
        <w:jc w:val="both"/>
        <w:rPr>
          <w:sz w:val="20"/>
          <w:szCs w:val="20"/>
        </w:rPr>
      </w:pPr>
    </w:p>
    <w:p w:rsidR="00277270" w:rsidRDefault="006664BA" w14:paraId="50C3CB12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Por </w:t>
      </w:r>
      <w:r w:rsidRPr="5805B59F" w:rsidR="006664BA">
        <w:rPr>
          <w:sz w:val="20"/>
          <w:szCs w:val="20"/>
        </w:rPr>
        <w:t>eso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concepto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producto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comienza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y no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un </w:t>
      </w:r>
      <w:r w:rsidRPr="5805B59F" w:rsidR="006664BA">
        <w:rPr>
          <w:sz w:val="20"/>
          <w:szCs w:val="20"/>
        </w:rPr>
        <w:t>departamento</w:t>
      </w:r>
      <w:r w:rsidRPr="5805B59F" w:rsidR="006664BA">
        <w:rPr>
          <w:sz w:val="20"/>
          <w:szCs w:val="20"/>
        </w:rPr>
        <w:t xml:space="preserve"> de marketing. Con un </w:t>
      </w:r>
      <w:r w:rsidRPr="5805B59F" w:rsidR="006664BA">
        <w:rPr>
          <w:sz w:val="20"/>
          <w:szCs w:val="20"/>
        </w:rPr>
        <w:t>compromiso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dedicado</w:t>
      </w:r>
      <w:r w:rsidRPr="5805B59F" w:rsidR="006664BA">
        <w:rPr>
          <w:sz w:val="20"/>
          <w:szCs w:val="20"/>
        </w:rPr>
        <w:t xml:space="preserve"> a la </w:t>
      </w:r>
      <w:r w:rsidRPr="5805B59F" w:rsidR="006664BA">
        <w:rPr>
          <w:sz w:val="20"/>
          <w:szCs w:val="20"/>
        </w:rPr>
        <w:t>innovación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está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formado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25 (y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vez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) </w:t>
      </w:r>
      <w:r w:rsidRPr="5805B59F" w:rsidR="006664BA">
        <w:rPr>
          <w:sz w:val="20"/>
          <w:szCs w:val="20"/>
        </w:rPr>
        <w:t>felices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bioquímicos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están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continuamente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explorando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creando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traer</w:t>
      </w:r>
      <w:r w:rsidRPr="5805B59F" w:rsidR="006664BA">
        <w:rPr>
          <w:sz w:val="20"/>
          <w:szCs w:val="20"/>
        </w:rPr>
        <w:t xml:space="preserve"> al </w:t>
      </w:r>
      <w:r w:rsidRPr="5805B59F" w:rsidR="006664BA">
        <w:rPr>
          <w:sz w:val="20"/>
          <w:szCs w:val="20"/>
        </w:rPr>
        <w:t>mundo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cosas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buenas</w:t>
      </w:r>
      <w:r w:rsidRPr="5805B59F" w:rsidR="006664BA">
        <w:rPr>
          <w:sz w:val="20"/>
          <w:szCs w:val="20"/>
        </w:rPr>
        <w:t>.</w:t>
      </w:r>
    </w:p>
    <w:p w:rsidR="00277270" w:rsidRDefault="00277270" w14:paraId="0252532D" w14:textId="77777777">
      <w:pPr>
        <w:jc w:val="both"/>
        <w:rPr>
          <w:sz w:val="20"/>
          <w:szCs w:val="20"/>
        </w:rPr>
      </w:pPr>
    </w:p>
    <w:p w:rsidR="00277270" w:rsidRDefault="006664BA" w14:paraId="2B4D8C76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  <w:lang w:val="en-US"/>
        </w:rPr>
        <w:t xml:space="preserve">La </w:t>
      </w:r>
      <w:r w:rsidRPr="5805B59F" w:rsidR="006664BA">
        <w:rPr>
          <w:sz w:val="20"/>
          <w:szCs w:val="20"/>
          <w:lang w:val="en-US"/>
        </w:rPr>
        <w:t>gama</w:t>
      </w:r>
      <w:r w:rsidRPr="5805B59F" w:rsidR="006664BA">
        <w:rPr>
          <w:sz w:val="20"/>
          <w:szCs w:val="20"/>
          <w:lang w:val="en-US"/>
        </w:rPr>
        <w:t xml:space="preserve"> de </w:t>
      </w:r>
      <w:r w:rsidRPr="5805B59F" w:rsidR="006664BA">
        <w:rPr>
          <w:sz w:val="20"/>
          <w:szCs w:val="20"/>
          <w:lang w:val="en-US"/>
        </w:rPr>
        <w:t>marcas</w:t>
      </w:r>
      <w:r w:rsidRPr="5805B59F" w:rsidR="006664BA">
        <w:rPr>
          <w:sz w:val="20"/>
          <w:szCs w:val="20"/>
          <w:lang w:val="en-US"/>
        </w:rPr>
        <w:t xml:space="preserve"> y </w:t>
      </w:r>
      <w:r w:rsidRPr="5805B59F" w:rsidR="006664BA">
        <w:rPr>
          <w:sz w:val="20"/>
          <w:szCs w:val="20"/>
          <w:lang w:val="en-US"/>
        </w:rPr>
        <w:t>productos</w:t>
      </w:r>
      <w:r w:rsidRPr="5805B59F" w:rsidR="006664BA">
        <w:rPr>
          <w:sz w:val="20"/>
          <w:szCs w:val="20"/>
          <w:lang w:val="en-US"/>
        </w:rPr>
        <w:t xml:space="preserve"> de "</w:t>
      </w:r>
      <w:r w:rsidRPr="5805B59F" w:rsidR="006664BA">
        <w:rPr>
          <w:sz w:val="20"/>
          <w:szCs w:val="20"/>
          <w:lang w:val="en-US"/>
        </w:rPr>
        <w:t>belleza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funcional</w:t>
      </w:r>
      <w:r w:rsidRPr="5805B59F" w:rsidR="006664BA">
        <w:rPr>
          <w:sz w:val="20"/>
          <w:szCs w:val="20"/>
          <w:lang w:val="en-US"/>
        </w:rPr>
        <w:t xml:space="preserve">" de </w:t>
      </w:r>
      <w:r w:rsidRPr="5805B59F" w:rsidR="006664BA">
        <w:rPr>
          <w:b w:val="1"/>
          <w:bCs w:val="1"/>
          <w:sz w:val="20"/>
          <w:szCs w:val="20"/>
          <w:lang w:val="en-US"/>
        </w:rPr>
        <w:t>DECIEM</w:t>
      </w:r>
      <w:r w:rsidRPr="5805B59F" w:rsidR="006664BA">
        <w:rPr>
          <w:sz w:val="20"/>
          <w:szCs w:val="20"/>
          <w:lang w:val="en-US"/>
        </w:rPr>
        <w:t xml:space="preserve"> se </w:t>
      </w:r>
      <w:r w:rsidRPr="5805B59F" w:rsidR="006664BA">
        <w:rPr>
          <w:sz w:val="20"/>
          <w:szCs w:val="20"/>
          <w:lang w:val="en-US"/>
        </w:rPr>
        <w:t>vende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en</w:t>
      </w:r>
      <w:r w:rsidRPr="5805B59F" w:rsidR="006664BA">
        <w:rPr>
          <w:sz w:val="20"/>
          <w:szCs w:val="20"/>
          <w:lang w:val="en-US"/>
        </w:rPr>
        <w:t xml:space="preserve"> México a </w:t>
      </w:r>
      <w:r w:rsidRPr="5805B59F" w:rsidR="006664BA">
        <w:rPr>
          <w:sz w:val="20"/>
          <w:szCs w:val="20"/>
          <w:lang w:val="en-US"/>
        </w:rPr>
        <w:t>través</w:t>
      </w:r>
      <w:r w:rsidRPr="5805B59F" w:rsidR="006664BA">
        <w:rPr>
          <w:sz w:val="20"/>
          <w:szCs w:val="20"/>
          <w:lang w:val="en-US"/>
        </w:rPr>
        <w:t xml:space="preserve"> de Sephora, Liverpool y El Palacio de Hierro.</w:t>
      </w:r>
    </w:p>
    <w:p w:rsidR="00277270" w:rsidRDefault="00277270" w14:paraId="59125DAA" w14:textId="77777777">
      <w:pPr>
        <w:jc w:val="both"/>
        <w:rPr>
          <w:sz w:val="20"/>
          <w:szCs w:val="20"/>
        </w:rPr>
      </w:pPr>
    </w:p>
    <w:p w:rsidR="00277270" w:rsidRDefault="00277270" w14:paraId="30A02896" w14:textId="77777777">
      <w:pPr>
        <w:jc w:val="both"/>
        <w:rPr>
          <w:sz w:val="20"/>
          <w:szCs w:val="20"/>
        </w:rPr>
      </w:pPr>
    </w:p>
    <w:p w:rsidR="00277270" w:rsidP="5805B59F" w:rsidRDefault="006664BA" w14:paraId="0B41D691" w14:textId="7777777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RPr="5805B59F" w:rsidR="006664BA">
        <w:rPr>
          <w:b w:val="1"/>
          <w:bCs w:val="1"/>
          <w:sz w:val="20"/>
          <w:szCs w:val="20"/>
        </w:rPr>
        <w:t>CONTACTO</w:t>
      </w:r>
    </w:p>
    <w:p w:rsidR="00277270" w:rsidRDefault="00277270" w14:paraId="77D12481" w14:textId="77777777">
      <w:pPr>
        <w:jc w:val="both"/>
        <w:rPr>
          <w:color w:val="222222"/>
          <w:sz w:val="20"/>
          <w:szCs w:val="20"/>
          <w:highlight w:val="white"/>
        </w:rPr>
      </w:pPr>
    </w:p>
    <w:p w:rsidR="00277270" w:rsidRDefault="006664BA" w14:paraId="2D727308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Daniela Luna</w:t>
      </w:r>
    </w:p>
    <w:p w:rsidR="00277270" w:rsidRDefault="006664BA" w14:paraId="1AB3D1A6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Senior PR Executive</w:t>
      </w:r>
    </w:p>
    <w:p w:rsidR="00277270" w:rsidRDefault="006664BA" w14:paraId="7F7E9BAD" w14:textId="77777777">
      <w:pPr>
        <w:jc w:val="both"/>
        <w:rPr>
          <w:color w:val="1155CC"/>
          <w:sz w:val="20"/>
          <w:szCs w:val="20"/>
          <w:u w:val="single"/>
        </w:rPr>
      </w:pPr>
      <w:r w:rsidRPr="4E89C1CB" w:rsidR="006664BA">
        <w:rPr>
          <w:color w:val="1155CC"/>
          <w:sz w:val="20"/>
          <w:szCs w:val="20"/>
          <w:u w:val="single"/>
        </w:rPr>
        <w:t>daniela.luna@another.co</w:t>
      </w:r>
    </w:p>
    <w:p w:rsidR="4E89C1CB" w:rsidP="4E89C1CB" w:rsidRDefault="4E89C1CB" w14:paraId="4856D13E" w14:textId="74617F3A">
      <w:pPr>
        <w:jc w:val="both"/>
        <w:rPr>
          <w:sz w:val="20"/>
          <w:szCs w:val="20"/>
          <w:lang w:val="en-US"/>
        </w:rPr>
      </w:pPr>
    </w:p>
    <w:p w:rsidR="4F80F03E" w:rsidP="4E89C1CB" w:rsidRDefault="4F80F03E" w14:paraId="0BCA9070" w14:textId="65AF7FC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</w:pPr>
      <w:r w:rsidRPr="4E89C1CB" w:rsidR="4F80F03E">
        <w:rPr>
          <w:sz w:val="20"/>
          <w:szCs w:val="20"/>
        </w:rPr>
        <w:t>Perla López</w:t>
      </w:r>
    </w:p>
    <w:p w:rsidR="4F80F03E" w:rsidP="4E89C1CB" w:rsidRDefault="4F80F03E" w14:paraId="59E2BDEB" w14:textId="0266D36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</w:pPr>
      <w:r w:rsidRPr="4E89C1CB" w:rsidR="4F80F03E">
        <w:rPr>
          <w:sz w:val="20"/>
          <w:szCs w:val="20"/>
        </w:rPr>
        <w:t>Account</w:t>
      </w:r>
      <w:r w:rsidRPr="4E89C1CB" w:rsidR="4F80F03E">
        <w:rPr>
          <w:sz w:val="20"/>
          <w:szCs w:val="20"/>
        </w:rPr>
        <w:t xml:space="preserve"> Assistant</w:t>
      </w:r>
    </w:p>
    <w:p w:rsidR="4F80F03E" w:rsidP="4E89C1CB" w:rsidRDefault="4F80F03E" w14:paraId="765048A4" w14:textId="7E9A1F3E">
      <w:pPr>
        <w:jc w:val="both"/>
        <w:rPr>
          <w:color w:val="1155CC"/>
          <w:sz w:val="20"/>
          <w:szCs w:val="20"/>
          <w:u w:val="single"/>
        </w:rPr>
      </w:pPr>
      <w:r w:rsidRPr="4E89C1CB" w:rsidR="4F80F03E">
        <w:rPr>
          <w:color w:val="1155CC"/>
          <w:sz w:val="20"/>
          <w:szCs w:val="20"/>
          <w:u w:val="single"/>
        </w:rPr>
        <w:t>Perla.lopez@another.co</w:t>
      </w:r>
    </w:p>
    <w:p w:rsidR="4E89C1CB" w:rsidP="4E89C1CB" w:rsidRDefault="4E89C1CB" w14:paraId="5F865963" w14:textId="6A117ED6">
      <w:pPr>
        <w:jc w:val="both"/>
        <w:rPr>
          <w:sz w:val="20"/>
          <w:szCs w:val="20"/>
          <w:lang w:val="en-US"/>
        </w:rPr>
      </w:pPr>
    </w:p>
    <w:p w:rsidR="2813143D" w:rsidP="5805B59F" w:rsidRDefault="2813143D" w14:paraId="52B6116A" w14:textId="7346D470">
      <w:pPr>
        <w:pStyle w:val="Normal"/>
        <w:jc w:val="both"/>
        <w:rPr>
          <w:sz w:val="20"/>
          <w:szCs w:val="20"/>
          <w:lang w:val="en-US"/>
        </w:rPr>
      </w:pPr>
    </w:p>
    <w:p w:rsidR="2813143D" w:rsidP="2813143D" w:rsidRDefault="2813143D" w14:paraId="27084F2F" w14:textId="58933D03">
      <w:pPr>
        <w:jc w:val="both"/>
        <w:rPr>
          <w:sz w:val="20"/>
          <w:szCs w:val="20"/>
          <w:lang w:val="en-US"/>
        </w:rPr>
      </w:pPr>
    </w:p>
    <w:sectPr w:rsidR="2813143D">
      <w:headerReference w:type="defaul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4BA" w:rsidRDefault="006664BA" w14:paraId="01EE1D61" w14:textId="77777777">
      <w:pPr>
        <w:spacing w:line="240" w:lineRule="auto"/>
      </w:pPr>
      <w:r>
        <w:separator/>
      </w:r>
    </w:p>
  </w:endnote>
  <w:endnote w:type="continuationSeparator" w:id="0">
    <w:p w:rsidR="006664BA" w:rsidRDefault="006664BA" w14:paraId="6E6D3085" w14:textId="77777777">
      <w:pPr>
        <w:spacing w:line="240" w:lineRule="auto"/>
      </w:pPr>
      <w:r>
        <w:continuationSeparator/>
      </w:r>
    </w:p>
  </w:endnote>
  <w:endnote w:type="continuationNotice" w:id="1">
    <w:p w:rsidR="00897DD6" w:rsidRDefault="00897DD6" w14:paraId="60F300E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4BA" w:rsidRDefault="006664BA" w14:paraId="5070381D" w14:textId="77777777">
      <w:pPr>
        <w:spacing w:line="240" w:lineRule="auto"/>
      </w:pPr>
      <w:r>
        <w:separator/>
      </w:r>
    </w:p>
  </w:footnote>
  <w:footnote w:type="continuationSeparator" w:id="0">
    <w:p w:rsidR="006664BA" w:rsidRDefault="006664BA" w14:paraId="463D61ED" w14:textId="77777777">
      <w:pPr>
        <w:spacing w:line="240" w:lineRule="auto"/>
      </w:pPr>
      <w:r>
        <w:continuationSeparator/>
      </w:r>
    </w:p>
  </w:footnote>
  <w:footnote w:type="continuationNotice" w:id="1">
    <w:p w:rsidR="00897DD6" w:rsidRDefault="00897DD6" w14:paraId="42C66B7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77270" w:rsidRDefault="006664BA" w14:paraId="7593B44E" w14:textId="77777777">
    <w:pPr>
      <w:jc w:val="center"/>
    </w:pPr>
    <w:r>
      <w:rPr>
        <w:noProof/>
      </w:rPr>
      <w:drawing>
        <wp:inline distT="114300" distB="114300" distL="114300" distR="114300" wp14:anchorId="52398FB7" wp14:editId="054B3D5F">
          <wp:extent cx="966788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788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rQhGRcD4" int2:invalidationBookmarkName="" int2:hashCode="V4jkggdKvDS3tY" int2:id="d0SkSv12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28c55b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36e4d2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d285dc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741c0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07866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5b0f3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d7b2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3fabf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c7a2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a1e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f9c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54314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82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ECE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2A7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1840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F86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AE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085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10B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23510"/>
    <w:multiLevelType w:val="hybridMultilevel"/>
    <w:tmpl w:val="FFFFFFFF"/>
    <w:lvl w:ilvl="0" w:tplc="887A2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1EA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029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C5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186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32F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CE8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231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AE8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5CC92"/>
    <w:multiLevelType w:val="hybridMultilevel"/>
    <w:tmpl w:val="FFFFFFFF"/>
    <w:lvl w:ilvl="0" w:tplc="C35048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C874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049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C25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D6F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58F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06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98A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3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106AD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EF88C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8E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46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7EF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96C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48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C2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768F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E31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268003629">
    <w:abstractNumId w:val="4"/>
  </w:num>
  <w:num w:numId="2" w16cid:durableId="1667708656">
    <w:abstractNumId w:val="2"/>
  </w:num>
  <w:num w:numId="3" w16cid:durableId="321741618">
    <w:abstractNumId w:val="3"/>
  </w:num>
  <w:num w:numId="4" w16cid:durableId="1679230162">
    <w:abstractNumId w:val="0"/>
  </w:num>
  <w:num w:numId="5" w16cid:durableId="120791240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0"/>
    <w:rsid w:val="000C3B02"/>
    <w:rsid w:val="00177FA5"/>
    <w:rsid w:val="0019341F"/>
    <w:rsid w:val="001C32A5"/>
    <w:rsid w:val="001E06D1"/>
    <w:rsid w:val="002708EC"/>
    <w:rsid w:val="00277270"/>
    <w:rsid w:val="002B4F42"/>
    <w:rsid w:val="002B5FE6"/>
    <w:rsid w:val="003B4C84"/>
    <w:rsid w:val="00442CC7"/>
    <w:rsid w:val="004E0EED"/>
    <w:rsid w:val="00500042"/>
    <w:rsid w:val="00537C29"/>
    <w:rsid w:val="006664BA"/>
    <w:rsid w:val="006B2E54"/>
    <w:rsid w:val="006D5F7D"/>
    <w:rsid w:val="00764130"/>
    <w:rsid w:val="007931E2"/>
    <w:rsid w:val="00862B91"/>
    <w:rsid w:val="0089731B"/>
    <w:rsid w:val="00897DD6"/>
    <w:rsid w:val="00A24ACA"/>
    <w:rsid w:val="00AC7B0D"/>
    <w:rsid w:val="00B045AD"/>
    <w:rsid w:val="00B31DDC"/>
    <w:rsid w:val="00C41934"/>
    <w:rsid w:val="00CC49C2"/>
    <w:rsid w:val="00EF0BE1"/>
    <w:rsid w:val="00FE26C1"/>
    <w:rsid w:val="0149E5F0"/>
    <w:rsid w:val="019BED54"/>
    <w:rsid w:val="01A381DC"/>
    <w:rsid w:val="01C2A96E"/>
    <w:rsid w:val="01CD1831"/>
    <w:rsid w:val="01D320F7"/>
    <w:rsid w:val="01F4454C"/>
    <w:rsid w:val="0246F1DF"/>
    <w:rsid w:val="02608034"/>
    <w:rsid w:val="02937F2B"/>
    <w:rsid w:val="02BB6796"/>
    <w:rsid w:val="02C6C7DD"/>
    <w:rsid w:val="02FC8EDC"/>
    <w:rsid w:val="030EAFED"/>
    <w:rsid w:val="0315D089"/>
    <w:rsid w:val="035BCDB1"/>
    <w:rsid w:val="035D67CA"/>
    <w:rsid w:val="037BBC38"/>
    <w:rsid w:val="03B8E3C3"/>
    <w:rsid w:val="03C71FA5"/>
    <w:rsid w:val="04300ABB"/>
    <w:rsid w:val="04707015"/>
    <w:rsid w:val="04A37D7E"/>
    <w:rsid w:val="04E09FBD"/>
    <w:rsid w:val="04E51AFF"/>
    <w:rsid w:val="0502B44B"/>
    <w:rsid w:val="055396F3"/>
    <w:rsid w:val="0589B3EA"/>
    <w:rsid w:val="05B17CD9"/>
    <w:rsid w:val="05CBFD66"/>
    <w:rsid w:val="05D86EC4"/>
    <w:rsid w:val="05DEFFEE"/>
    <w:rsid w:val="05E81BCB"/>
    <w:rsid w:val="060773FC"/>
    <w:rsid w:val="067A1131"/>
    <w:rsid w:val="0693C0B3"/>
    <w:rsid w:val="06B6FD8A"/>
    <w:rsid w:val="06D6F13A"/>
    <w:rsid w:val="0723E8FF"/>
    <w:rsid w:val="0758A443"/>
    <w:rsid w:val="077E2DE4"/>
    <w:rsid w:val="079D5472"/>
    <w:rsid w:val="07A85D9B"/>
    <w:rsid w:val="07AC8B68"/>
    <w:rsid w:val="07B15D2F"/>
    <w:rsid w:val="07B17AC6"/>
    <w:rsid w:val="07F9C552"/>
    <w:rsid w:val="0807D84E"/>
    <w:rsid w:val="081AEBCF"/>
    <w:rsid w:val="083D4702"/>
    <w:rsid w:val="088E3DBA"/>
    <w:rsid w:val="08DEE599"/>
    <w:rsid w:val="08E34F48"/>
    <w:rsid w:val="08F81DBF"/>
    <w:rsid w:val="08FDC90E"/>
    <w:rsid w:val="09B6321B"/>
    <w:rsid w:val="09D22D43"/>
    <w:rsid w:val="0A4116D5"/>
    <w:rsid w:val="0A51E66A"/>
    <w:rsid w:val="0A523918"/>
    <w:rsid w:val="0A6273AB"/>
    <w:rsid w:val="0AB5CEA6"/>
    <w:rsid w:val="0AB92F07"/>
    <w:rsid w:val="0AD86CB3"/>
    <w:rsid w:val="0B274EA9"/>
    <w:rsid w:val="0B28A7EE"/>
    <w:rsid w:val="0B61D7FA"/>
    <w:rsid w:val="0B68D087"/>
    <w:rsid w:val="0B88CF4C"/>
    <w:rsid w:val="0B9AE76A"/>
    <w:rsid w:val="0BA2FD81"/>
    <w:rsid w:val="0BAB8CFB"/>
    <w:rsid w:val="0BAD429D"/>
    <w:rsid w:val="0C09DE1D"/>
    <w:rsid w:val="0C178084"/>
    <w:rsid w:val="0C2BAF1D"/>
    <w:rsid w:val="0C2D3CA6"/>
    <w:rsid w:val="0C861B33"/>
    <w:rsid w:val="0CA89E81"/>
    <w:rsid w:val="0CDFAC71"/>
    <w:rsid w:val="0D1E84FE"/>
    <w:rsid w:val="0D21631B"/>
    <w:rsid w:val="0D3ECDE2"/>
    <w:rsid w:val="0D6AEB20"/>
    <w:rsid w:val="0DD6D5FD"/>
    <w:rsid w:val="0DDF8CD1"/>
    <w:rsid w:val="0E4F3FB1"/>
    <w:rsid w:val="0E892391"/>
    <w:rsid w:val="0E935022"/>
    <w:rsid w:val="0E9F21D5"/>
    <w:rsid w:val="0EA74EB3"/>
    <w:rsid w:val="0F216578"/>
    <w:rsid w:val="0F4F4DC1"/>
    <w:rsid w:val="0F6750C1"/>
    <w:rsid w:val="0F7B5D32"/>
    <w:rsid w:val="0F8A435E"/>
    <w:rsid w:val="0F8DF53C"/>
    <w:rsid w:val="0FA2115A"/>
    <w:rsid w:val="0FCE6FD8"/>
    <w:rsid w:val="0FF10FAD"/>
    <w:rsid w:val="10015E26"/>
    <w:rsid w:val="1051C16B"/>
    <w:rsid w:val="106F9D13"/>
    <w:rsid w:val="10B8F0EF"/>
    <w:rsid w:val="10BE1B06"/>
    <w:rsid w:val="10DFBE71"/>
    <w:rsid w:val="10FAC511"/>
    <w:rsid w:val="11052B76"/>
    <w:rsid w:val="1143B357"/>
    <w:rsid w:val="11B1BF12"/>
    <w:rsid w:val="11CE9690"/>
    <w:rsid w:val="11DBA392"/>
    <w:rsid w:val="11E3F5A6"/>
    <w:rsid w:val="11E4E70B"/>
    <w:rsid w:val="122A9472"/>
    <w:rsid w:val="12B002E7"/>
    <w:rsid w:val="12B2FDF4"/>
    <w:rsid w:val="12D5A94E"/>
    <w:rsid w:val="12EA8EB8"/>
    <w:rsid w:val="1310CAE0"/>
    <w:rsid w:val="13892029"/>
    <w:rsid w:val="138E9D1A"/>
    <w:rsid w:val="139C1C39"/>
    <w:rsid w:val="1414F002"/>
    <w:rsid w:val="141C129A"/>
    <w:rsid w:val="142903F4"/>
    <w:rsid w:val="1469054C"/>
    <w:rsid w:val="1472C0E2"/>
    <w:rsid w:val="14968B89"/>
    <w:rsid w:val="14AE823B"/>
    <w:rsid w:val="151C6812"/>
    <w:rsid w:val="1524C5C3"/>
    <w:rsid w:val="156CB9F3"/>
    <w:rsid w:val="157CD168"/>
    <w:rsid w:val="158CD225"/>
    <w:rsid w:val="159B897D"/>
    <w:rsid w:val="15C99281"/>
    <w:rsid w:val="163173A2"/>
    <w:rsid w:val="168A6CF1"/>
    <w:rsid w:val="169471A4"/>
    <w:rsid w:val="16C840EB"/>
    <w:rsid w:val="16F7E2B4"/>
    <w:rsid w:val="1704CE47"/>
    <w:rsid w:val="170D705F"/>
    <w:rsid w:val="17341A34"/>
    <w:rsid w:val="1741A91A"/>
    <w:rsid w:val="17549552"/>
    <w:rsid w:val="175617AF"/>
    <w:rsid w:val="17C99E12"/>
    <w:rsid w:val="1824B3D2"/>
    <w:rsid w:val="18455233"/>
    <w:rsid w:val="185EDCD3"/>
    <w:rsid w:val="1866CD2D"/>
    <w:rsid w:val="187EC496"/>
    <w:rsid w:val="188A2FED"/>
    <w:rsid w:val="18B2B6AA"/>
    <w:rsid w:val="18C55F9C"/>
    <w:rsid w:val="19193DB8"/>
    <w:rsid w:val="192383DC"/>
    <w:rsid w:val="19B9467A"/>
    <w:rsid w:val="1A001633"/>
    <w:rsid w:val="1A1A94F7"/>
    <w:rsid w:val="1A1EF4BA"/>
    <w:rsid w:val="1A45A650"/>
    <w:rsid w:val="1A8C1F0C"/>
    <w:rsid w:val="1ACA97C2"/>
    <w:rsid w:val="1AEFF3D1"/>
    <w:rsid w:val="1B85CAB9"/>
    <w:rsid w:val="1B98FB9B"/>
    <w:rsid w:val="1BA75D35"/>
    <w:rsid w:val="1BD68225"/>
    <w:rsid w:val="1BE91B52"/>
    <w:rsid w:val="1BE9BCC9"/>
    <w:rsid w:val="1C24425C"/>
    <w:rsid w:val="1C27EF6D"/>
    <w:rsid w:val="1C2DC0BC"/>
    <w:rsid w:val="1C2EABBE"/>
    <w:rsid w:val="1C389067"/>
    <w:rsid w:val="1C405D53"/>
    <w:rsid w:val="1C528477"/>
    <w:rsid w:val="1C554819"/>
    <w:rsid w:val="1C8B1897"/>
    <w:rsid w:val="1CA326FF"/>
    <w:rsid w:val="1CB3AB28"/>
    <w:rsid w:val="1CD1804F"/>
    <w:rsid w:val="1CD2AD50"/>
    <w:rsid w:val="1D1DD518"/>
    <w:rsid w:val="1D66CF72"/>
    <w:rsid w:val="1D783C3B"/>
    <w:rsid w:val="1E4D0229"/>
    <w:rsid w:val="1E5BB532"/>
    <w:rsid w:val="1E6765D2"/>
    <w:rsid w:val="1E972942"/>
    <w:rsid w:val="1F0EA121"/>
    <w:rsid w:val="1F284024"/>
    <w:rsid w:val="1F3C21B9"/>
    <w:rsid w:val="1F67AEAC"/>
    <w:rsid w:val="1FC7B726"/>
    <w:rsid w:val="1FFB5D35"/>
    <w:rsid w:val="2000DF07"/>
    <w:rsid w:val="2018DD57"/>
    <w:rsid w:val="205AFEDC"/>
    <w:rsid w:val="2144A303"/>
    <w:rsid w:val="21B39B33"/>
    <w:rsid w:val="21F7C5F4"/>
    <w:rsid w:val="2203C594"/>
    <w:rsid w:val="223AA920"/>
    <w:rsid w:val="223CF920"/>
    <w:rsid w:val="2271E602"/>
    <w:rsid w:val="229730F1"/>
    <w:rsid w:val="22EF2840"/>
    <w:rsid w:val="230AAAF2"/>
    <w:rsid w:val="230DC5CD"/>
    <w:rsid w:val="236331A1"/>
    <w:rsid w:val="23C58113"/>
    <w:rsid w:val="23C86749"/>
    <w:rsid w:val="23D064E5"/>
    <w:rsid w:val="23E835ED"/>
    <w:rsid w:val="23F8022F"/>
    <w:rsid w:val="2439FEB4"/>
    <w:rsid w:val="245B3898"/>
    <w:rsid w:val="248AF8A1"/>
    <w:rsid w:val="24AFE8F1"/>
    <w:rsid w:val="24CBC9EB"/>
    <w:rsid w:val="24EF3420"/>
    <w:rsid w:val="2503A5FC"/>
    <w:rsid w:val="251D1DFE"/>
    <w:rsid w:val="257E9475"/>
    <w:rsid w:val="25923AE0"/>
    <w:rsid w:val="2597F0D7"/>
    <w:rsid w:val="25AA48EA"/>
    <w:rsid w:val="25C9408D"/>
    <w:rsid w:val="26513824"/>
    <w:rsid w:val="268CA2E7"/>
    <w:rsid w:val="2694D15B"/>
    <w:rsid w:val="26DD31D1"/>
    <w:rsid w:val="274D59C3"/>
    <w:rsid w:val="279742B0"/>
    <w:rsid w:val="27E70E72"/>
    <w:rsid w:val="2813143D"/>
    <w:rsid w:val="28297597"/>
    <w:rsid w:val="28375BD2"/>
    <w:rsid w:val="2838DDE1"/>
    <w:rsid w:val="2857EB6F"/>
    <w:rsid w:val="286B067D"/>
    <w:rsid w:val="286CEB9B"/>
    <w:rsid w:val="28883D98"/>
    <w:rsid w:val="28A98219"/>
    <w:rsid w:val="28CDAFE0"/>
    <w:rsid w:val="28FB005E"/>
    <w:rsid w:val="28FE08A4"/>
    <w:rsid w:val="290E81CF"/>
    <w:rsid w:val="2928FD9E"/>
    <w:rsid w:val="29B5B10F"/>
    <w:rsid w:val="29C46E04"/>
    <w:rsid w:val="29C845DA"/>
    <w:rsid w:val="29E1CA20"/>
    <w:rsid w:val="29F0AA04"/>
    <w:rsid w:val="2A164FF2"/>
    <w:rsid w:val="2A1999F4"/>
    <w:rsid w:val="2A3736E7"/>
    <w:rsid w:val="2A7FCBF8"/>
    <w:rsid w:val="2A8BAFFD"/>
    <w:rsid w:val="2AA9ADA7"/>
    <w:rsid w:val="2B5E6C1A"/>
    <w:rsid w:val="2B6939DD"/>
    <w:rsid w:val="2BB92813"/>
    <w:rsid w:val="2BCBEBF5"/>
    <w:rsid w:val="2BDD6035"/>
    <w:rsid w:val="2C197578"/>
    <w:rsid w:val="2C974009"/>
    <w:rsid w:val="2CA1C038"/>
    <w:rsid w:val="2CABDA13"/>
    <w:rsid w:val="2CAEE5AE"/>
    <w:rsid w:val="2CB77D6C"/>
    <w:rsid w:val="2CC43E07"/>
    <w:rsid w:val="2CDACA0D"/>
    <w:rsid w:val="2D369B87"/>
    <w:rsid w:val="2D47A38D"/>
    <w:rsid w:val="2D64F584"/>
    <w:rsid w:val="2DA699A1"/>
    <w:rsid w:val="2DB63BEB"/>
    <w:rsid w:val="2DC49870"/>
    <w:rsid w:val="2E0D2D48"/>
    <w:rsid w:val="2E4D43F7"/>
    <w:rsid w:val="2EA19F4F"/>
    <w:rsid w:val="2EAC208A"/>
    <w:rsid w:val="2EB47E2E"/>
    <w:rsid w:val="2F0FDE89"/>
    <w:rsid w:val="2F233B19"/>
    <w:rsid w:val="2F293132"/>
    <w:rsid w:val="2F648525"/>
    <w:rsid w:val="2F89156D"/>
    <w:rsid w:val="2F9F539F"/>
    <w:rsid w:val="2FC4E8FA"/>
    <w:rsid w:val="302E3F8F"/>
    <w:rsid w:val="305961EE"/>
    <w:rsid w:val="306C7188"/>
    <w:rsid w:val="30768301"/>
    <w:rsid w:val="30DFFD3E"/>
    <w:rsid w:val="30EF08B4"/>
    <w:rsid w:val="31075333"/>
    <w:rsid w:val="310C3A08"/>
    <w:rsid w:val="313A00B9"/>
    <w:rsid w:val="31405EAA"/>
    <w:rsid w:val="31612EC2"/>
    <w:rsid w:val="318BC40A"/>
    <w:rsid w:val="31A51105"/>
    <w:rsid w:val="32156CF7"/>
    <w:rsid w:val="32386308"/>
    <w:rsid w:val="326862F6"/>
    <w:rsid w:val="32735C05"/>
    <w:rsid w:val="327F185E"/>
    <w:rsid w:val="32B485E7"/>
    <w:rsid w:val="32D094B2"/>
    <w:rsid w:val="32FDCF9D"/>
    <w:rsid w:val="336714B5"/>
    <w:rsid w:val="33A0DA92"/>
    <w:rsid w:val="33B8EDD6"/>
    <w:rsid w:val="33D3995F"/>
    <w:rsid w:val="33EA9EAB"/>
    <w:rsid w:val="33F9932E"/>
    <w:rsid w:val="34058F0F"/>
    <w:rsid w:val="3418222F"/>
    <w:rsid w:val="34578D67"/>
    <w:rsid w:val="3497D712"/>
    <w:rsid w:val="349F0F26"/>
    <w:rsid w:val="34E34E9E"/>
    <w:rsid w:val="355F49F8"/>
    <w:rsid w:val="3568976E"/>
    <w:rsid w:val="356B6D25"/>
    <w:rsid w:val="35A15F70"/>
    <w:rsid w:val="35B08B48"/>
    <w:rsid w:val="35F5F565"/>
    <w:rsid w:val="361373AF"/>
    <w:rsid w:val="3647FA58"/>
    <w:rsid w:val="3660EEE9"/>
    <w:rsid w:val="36D336E6"/>
    <w:rsid w:val="36DD53ED"/>
    <w:rsid w:val="36E3FA64"/>
    <w:rsid w:val="373133F0"/>
    <w:rsid w:val="37406FDD"/>
    <w:rsid w:val="37802576"/>
    <w:rsid w:val="37A1FD10"/>
    <w:rsid w:val="381E9508"/>
    <w:rsid w:val="3820C8C4"/>
    <w:rsid w:val="382708CE"/>
    <w:rsid w:val="384B8EBA"/>
    <w:rsid w:val="386BD2B8"/>
    <w:rsid w:val="3870A201"/>
    <w:rsid w:val="38C49C63"/>
    <w:rsid w:val="38C8EF14"/>
    <w:rsid w:val="38CC8B9D"/>
    <w:rsid w:val="391D9E14"/>
    <w:rsid w:val="3923C76B"/>
    <w:rsid w:val="392555FE"/>
    <w:rsid w:val="395C597B"/>
    <w:rsid w:val="3974FB99"/>
    <w:rsid w:val="39982F42"/>
    <w:rsid w:val="3A099A9C"/>
    <w:rsid w:val="3A29B286"/>
    <w:rsid w:val="3A367437"/>
    <w:rsid w:val="3A394E5C"/>
    <w:rsid w:val="3AABF126"/>
    <w:rsid w:val="3AB0BA2F"/>
    <w:rsid w:val="3AC5E2D1"/>
    <w:rsid w:val="3B068B8D"/>
    <w:rsid w:val="3B105057"/>
    <w:rsid w:val="3B487AA1"/>
    <w:rsid w:val="3B5E561B"/>
    <w:rsid w:val="3BBDB7C6"/>
    <w:rsid w:val="3BC800DF"/>
    <w:rsid w:val="3BD28B8B"/>
    <w:rsid w:val="3BE87E3A"/>
    <w:rsid w:val="3BFC3B9A"/>
    <w:rsid w:val="3CD255C6"/>
    <w:rsid w:val="3CD75223"/>
    <w:rsid w:val="3CE46CBD"/>
    <w:rsid w:val="3D51089E"/>
    <w:rsid w:val="3D5E6DB9"/>
    <w:rsid w:val="3D615348"/>
    <w:rsid w:val="3D676176"/>
    <w:rsid w:val="3D8DB769"/>
    <w:rsid w:val="3D9CE107"/>
    <w:rsid w:val="3D9D2EA0"/>
    <w:rsid w:val="3DA9E878"/>
    <w:rsid w:val="3DDFA159"/>
    <w:rsid w:val="3DE3F06B"/>
    <w:rsid w:val="3E4BCAB0"/>
    <w:rsid w:val="3E6F32E3"/>
    <w:rsid w:val="3E717895"/>
    <w:rsid w:val="3E7ABA81"/>
    <w:rsid w:val="3EA3A9AB"/>
    <w:rsid w:val="3EF938C6"/>
    <w:rsid w:val="3F0B2DAD"/>
    <w:rsid w:val="3F14CC52"/>
    <w:rsid w:val="3F32FF56"/>
    <w:rsid w:val="3FB9AD97"/>
    <w:rsid w:val="3FBB0054"/>
    <w:rsid w:val="3FE8ACD5"/>
    <w:rsid w:val="40063618"/>
    <w:rsid w:val="4017E570"/>
    <w:rsid w:val="40237838"/>
    <w:rsid w:val="4029DB86"/>
    <w:rsid w:val="40606630"/>
    <w:rsid w:val="40667259"/>
    <w:rsid w:val="40D4CF62"/>
    <w:rsid w:val="40F464D9"/>
    <w:rsid w:val="41458230"/>
    <w:rsid w:val="4159CF1C"/>
    <w:rsid w:val="4215269B"/>
    <w:rsid w:val="425886F5"/>
    <w:rsid w:val="42788C6A"/>
    <w:rsid w:val="42893BB3"/>
    <w:rsid w:val="42E2592A"/>
    <w:rsid w:val="43511092"/>
    <w:rsid w:val="43533855"/>
    <w:rsid w:val="43804E6D"/>
    <w:rsid w:val="439A48BA"/>
    <w:rsid w:val="439EAD74"/>
    <w:rsid w:val="43B44DF8"/>
    <w:rsid w:val="43C0BD56"/>
    <w:rsid w:val="43D4E764"/>
    <w:rsid w:val="440C7024"/>
    <w:rsid w:val="444E0FE1"/>
    <w:rsid w:val="445B1179"/>
    <w:rsid w:val="4483F80A"/>
    <w:rsid w:val="44969B6B"/>
    <w:rsid w:val="44C180E3"/>
    <w:rsid w:val="44E72BBE"/>
    <w:rsid w:val="44F77313"/>
    <w:rsid w:val="4524E90F"/>
    <w:rsid w:val="4579FBAF"/>
    <w:rsid w:val="45825467"/>
    <w:rsid w:val="45C422B0"/>
    <w:rsid w:val="466E132C"/>
    <w:rsid w:val="46BFD100"/>
    <w:rsid w:val="46D543BF"/>
    <w:rsid w:val="4713E920"/>
    <w:rsid w:val="472639BD"/>
    <w:rsid w:val="472F766F"/>
    <w:rsid w:val="479E0357"/>
    <w:rsid w:val="47ADFFC4"/>
    <w:rsid w:val="47B45012"/>
    <w:rsid w:val="47CE3C2D"/>
    <w:rsid w:val="47E8927F"/>
    <w:rsid w:val="482CB93E"/>
    <w:rsid w:val="48A54505"/>
    <w:rsid w:val="48B3BF11"/>
    <w:rsid w:val="4961DA3A"/>
    <w:rsid w:val="498FCC34"/>
    <w:rsid w:val="49A47361"/>
    <w:rsid w:val="49C7F529"/>
    <w:rsid w:val="4A3DA412"/>
    <w:rsid w:val="4B138159"/>
    <w:rsid w:val="4B1DD58A"/>
    <w:rsid w:val="4B3E46FD"/>
    <w:rsid w:val="4B93D48D"/>
    <w:rsid w:val="4BC6953E"/>
    <w:rsid w:val="4BE276D5"/>
    <w:rsid w:val="4BF1C906"/>
    <w:rsid w:val="4C16EE6F"/>
    <w:rsid w:val="4C1A177D"/>
    <w:rsid w:val="4C5F394A"/>
    <w:rsid w:val="4C600F0E"/>
    <w:rsid w:val="4C7092D4"/>
    <w:rsid w:val="4C87EB88"/>
    <w:rsid w:val="4CE88BBE"/>
    <w:rsid w:val="4D336317"/>
    <w:rsid w:val="4D3D3B7C"/>
    <w:rsid w:val="4D4FEF88"/>
    <w:rsid w:val="4D6A98BB"/>
    <w:rsid w:val="4D7EA4DE"/>
    <w:rsid w:val="4D9EAFB6"/>
    <w:rsid w:val="4DB37325"/>
    <w:rsid w:val="4DEF7B7E"/>
    <w:rsid w:val="4E087024"/>
    <w:rsid w:val="4E390A27"/>
    <w:rsid w:val="4E66C554"/>
    <w:rsid w:val="4E887D00"/>
    <w:rsid w:val="4E89C1CB"/>
    <w:rsid w:val="4E95F4DE"/>
    <w:rsid w:val="4EB8EEE3"/>
    <w:rsid w:val="4EC4413D"/>
    <w:rsid w:val="4EC78A53"/>
    <w:rsid w:val="4EF45A62"/>
    <w:rsid w:val="4F05A23F"/>
    <w:rsid w:val="4F1B03FC"/>
    <w:rsid w:val="4F65E30D"/>
    <w:rsid w:val="4F775178"/>
    <w:rsid w:val="4F778D5B"/>
    <w:rsid w:val="4F80F03E"/>
    <w:rsid w:val="4FAD65C1"/>
    <w:rsid w:val="4FD0FC37"/>
    <w:rsid w:val="4FDC9D01"/>
    <w:rsid w:val="50104172"/>
    <w:rsid w:val="5010B770"/>
    <w:rsid w:val="50235B5C"/>
    <w:rsid w:val="509F7793"/>
    <w:rsid w:val="50B4679C"/>
    <w:rsid w:val="50BE5A6D"/>
    <w:rsid w:val="517BF97B"/>
    <w:rsid w:val="519970B3"/>
    <w:rsid w:val="519F6DC4"/>
    <w:rsid w:val="51A52263"/>
    <w:rsid w:val="51ED89A9"/>
    <w:rsid w:val="51F2E02B"/>
    <w:rsid w:val="524EEAD8"/>
    <w:rsid w:val="5251A2CF"/>
    <w:rsid w:val="52823E7D"/>
    <w:rsid w:val="528D78AE"/>
    <w:rsid w:val="52B3343F"/>
    <w:rsid w:val="538041DF"/>
    <w:rsid w:val="53A637EB"/>
    <w:rsid w:val="53D4FA3E"/>
    <w:rsid w:val="53E495B3"/>
    <w:rsid w:val="53F16E9C"/>
    <w:rsid w:val="53F3AE7B"/>
    <w:rsid w:val="53FBD5DE"/>
    <w:rsid w:val="542A8174"/>
    <w:rsid w:val="54535503"/>
    <w:rsid w:val="549438EC"/>
    <w:rsid w:val="54C066B4"/>
    <w:rsid w:val="54DEE93E"/>
    <w:rsid w:val="554E737C"/>
    <w:rsid w:val="5575262C"/>
    <w:rsid w:val="55A9930B"/>
    <w:rsid w:val="55A9A244"/>
    <w:rsid w:val="55BF4797"/>
    <w:rsid w:val="55D5938F"/>
    <w:rsid w:val="56486C37"/>
    <w:rsid w:val="568FC62B"/>
    <w:rsid w:val="56993286"/>
    <w:rsid w:val="56A83A61"/>
    <w:rsid w:val="56C98D15"/>
    <w:rsid w:val="574FE655"/>
    <w:rsid w:val="575D3ECB"/>
    <w:rsid w:val="576C6BDA"/>
    <w:rsid w:val="576D2ACB"/>
    <w:rsid w:val="57AEC140"/>
    <w:rsid w:val="57CDABE8"/>
    <w:rsid w:val="57D937C4"/>
    <w:rsid w:val="57DC37A5"/>
    <w:rsid w:val="5805B59F"/>
    <w:rsid w:val="5832A532"/>
    <w:rsid w:val="584CDFC6"/>
    <w:rsid w:val="584CF44D"/>
    <w:rsid w:val="58747F4B"/>
    <w:rsid w:val="58766D31"/>
    <w:rsid w:val="58A3ACED"/>
    <w:rsid w:val="58B91176"/>
    <w:rsid w:val="58E09A1F"/>
    <w:rsid w:val="59443776"/>
    <w:rsid w:val="5951E845"/>
    <w:rsid w:val="59FC3893"/>
    <w:rsid w:val="5A16B571"/>
    <w:rsid w:val="5A59EB05"/>
    <w:rsid w:val="5A7D5DB9"/>
    <w:rsid w:val="5A89F555"/>
    <w:rsid w:val="5A9F3671"/>
    <w:rsid w:val="5AA84110"/>
    <w:rsid w:val="5AFDA2E1"/>
    <w:rsid w:val="5B0C46B7"/>
    <w:rsid w:val="5B433D40"/>
    <w:rsid w:val="5B43DFE4"/>
    <w:rsid w:val="5B4E01D0"/>
    <w:rsid w:val="5B64E443"/>
    <w:rsid w:val="5B9E9C98"/>
    <w:rsid w:val="5BF4EB34"/>
    <w:rsid w:val="5BF69B4F"/>
    <w:rsid w:val="5C3360DD"/>
    <w:rsid w:val="5C55D0D9"/>
    <w:rsid w:val="5C8E9CD6"/>
    <w:rsid w:val="5C900717"/>
    <w:rsid w:val="5C9EB238"/>
    <w:rsid w:val="5CC13A0F"/>
    <w:rsid w:val="5CE26EA6"/>
    <w:rsid w:val="5CF4EC9C"/>
    <w:rsid w:val="5D278997"/>
    <w:rsid w:val="5D4B5A04"/>
    <w:rsid w:val="5D54EEF0"/>
    <w:rsid w:val="5D7112F3"/>
    <w:rsid w:val="5D7A22EB"/>
    <w:rsid w:val="5DA82B88"/>
    <w:rsid w:val="5DAC729C"/>
    <w:rsid w:val="5DEF7C59"/>
    <w:rsid w:val="5DFBE295"/>
    <w:rsid w:val="5E3543A3"/>
    <w:rsid w:val="5E3A8299"/>
    <w:rsid w:val="5E4620DD"/>
    <w:rsid w:val="5E5669B7"/>
    <w:rsid w:val="5EA6D3A4"/>
    <w:rsid w:val="5EDD1492"/>
    <w:rsid w:val="5EF4F24F"/>
    <w:rsid w:val="5EF9F8D4"/>
    <w:rsid w:val="5F04B3AD"/>
    <w:rsid w:val="5F6A7A52"/>
    <w:rsid w:val="5F87E478"/>
    <w:rsid w:val="5FE63AE0"/>
    <w:rsid w:val="5FF0EFFB"/>
    <w:rsid w:val="6039F292"/>
    <w:rsid w:val="603C738C"/>
    <w:rsid w:val="6059E485"/>
    <w:rsid w:val="606F509E"/>
    <w:rsid w:val="608392E8"/>
    <w:rsid w:val="60912FE6"/>
    <w:rsid w:val="60963A3C"/>
    <w:rsid w:val="60B50A2F"/>
    <w:rsid w:val="60DE6767"/>
    <w:rsid w:val="60E1C1B0"/>
    <w:rsid w:val="60F4A46F"/>
    <w:rsid w:val="61739E0F"/>
    <w:rsid w:val="61C6FE28"/>
    <w:rsid w:val="61FAF872"/>
    <w:rsid w:val="6290B398"/>
    <w:rsid w:val="62D166A4"/>
    <w:rsid w:val="632AD567"/>
    <w:rsid w:val="6382B6ED"/>
    <w:rsid w:val="638932BE"/>
    <w:rsid w:val="641442CE"/>
    <w:rsid w:val="6416674B"/>
    <w:rsid w:val="6430E92B"/>
    <w:rsid w:val="6437E67C"/>
    <w:rsid w:val="64400DC6"/>
    <w:rsid w:val="6441E0B0"/>
    <w:rsid w:val="644F0099"/>
    <w:rsid w:val="645E5C87"/>
    <w:rsid w:val="648AD60B"/>
    <w:rsid w:val="64E6B98F"/>
    <w:rsid w:val="64F319AA"/>
    <w:rsid w:val="65048D66"/>
    <w:rsid w:val="654FCE1F"/>
    <w:rsid w:val="656E534F"/>
    <w:rsid w:val="6572443B"/>
    <w:rsid w:val="65955975"/>
    <w:rsid w:val="65A949E7"/>
    <w:rsid w:val="65B85CB0"/>
    <w:rsid w:val="65D3A72F"/>
    <w:rsid w:val="65F40DC8"/>
    <w:rsid w:val="65F6DE8D"/>
    <w:rsid w:val="65F904B8"/>
    <w:rsid w:val="66056B1A"/>
    <w:rsid w:val="6613850A"/>
    <w:rsid w:val="6627DD00"/>
    <w:rsid w:val="6665CC5D"/>
    <w:rsid w:val="668289F0"/>
    <w:rsid w:val="66B429C7"/>
    <w:rsid w:val="66E0BD16"/>
    <w:rsid w:val="66F40900"/>
    <w:rsid w:val="6725E362"/>
    <w:rsid w:val="67360A33"/>
    <w:rsid w:val="673FDAF0"/>
    <w:rsid w:val="6755A646"/>
    <w:rsid w:val="6779A171"/>
    <w:rsid w:val="678D0419"/>
    <w:rsid w:val="6794094A"/>
    <w:rsid w:val="67A5D66C"/>
    <w:rsid w:val="67ECA20A"/>
    <w:rsid w:val="6893555C"/>
    <w:rsid w:val="68A4B84D"/>
    <w:rsid w:val="68DD75E0"/>
    <w:rsid w:val="68E468CA"/>
    <w:rsid w:val="68E5723E"/>
    <w:rsid w:val="6918CF74"/>
    <w:rsid w:val="691F6B0B"/>
    <w:rsid w:val="697C3EF7"/>
    <w:rsid w:val="69CC01F8"/>
    <w:rsid w:val="69CCFFDA"/>
    <w:rsid w:val="6A42C59A"/>
    <w:rsid w:val="6A55F853"/>
    <w:rsid w:val="6A635688"/>
    <w:rsid w:val="6A656AC5"/>
    <w:rsid w:val="6A9CA9FA"/>
    <w:rsid w:val="6ABFE4AA"/>
    <w:rsid w:val="6AEE8563"/>
    <w:rsid w:val="6B15BE4A"/>
    <w:rsid w:val="6B37460F"/>
    <w:rsid w:val="6B4F232B"/>
    <w:rsid w:val="6B8F6BFD"/>
    <w:rsid w:val="6B98650D"/>
    <w:rsid w:val="6BCF15E4"/>
    <w:rsid w:val="6BD38832"/>
    <w:rsid w:val="6BDA74A6"/>
    <w:rsid w:val="6C2A64D6"/>
    <w:rsid w:val="6C98AD56"/>
    <w:rsid w:val="6CB768E7"/>
    <w:rsid w:val="6CCC9212"/>
    <w:rsid w:val="6CDAD29F"/>
    <w:rsid w:val="6CE21C00"/>
    <w:rsid w:val="6CFAB785"/>
    <w:rsid w:val="6D2C6692"/>
    <w:rsid w:val="6D4F6269"/>
    <w:rsid w:val="6DC98B37"/>
    <w:rsid w:val="6DF49BB9"/>
    <w:rsid w:val="6E064A1F"/>
    <w:rsid w:val="6E56904C"/>
    <w:rsid w:val="6E95BF25"/>
    <w:rsid w:val="6F31071E"/>
    <w:rsid w:val="6F470EE1"/>
    <w:rsid w:val="6F4BF46A"/>
    <w:rsid w:val="6F545101"/>
    <w:rsid w:val="6F5B353B"/>
    <w:rsid w:val="6F6534A3"/>
    <w:rsid w:val="6F9F6BDB"/>
    <w:rsid w:val="6FD66D15"/>
    <w:rsid w:val="6FDE93ED"/>
    <w:rsid w:val="70984A83"/>
    <w:rsid w:val="70FC20D5"/>
    <w:rsid w:val="71122A45"/>
    <w:rsid w:val="71291EEF"/>
    <w:rsid w:val="71470CB6"/>
    <w:rsid w:val="714C1D47"/>
    <w:rsid w:val="7150F315"/>
    <w:rsid w:val="716558BD"/>
    <w:rsid w:val="7166D4FA"/>
    <w:rsid w:val="718D43A8"/>
    <w:rsid w:val="71C9580A"/>
    <w:rsid w:val="7226FDC7"/>
    <w:rsid w:val="725908B0"/>
    <w:rsid w:val="72B820F7"/>
    <w:rsid w:val="72D2695E"/>
    <w:rsid w:val="734D7A28"/>
    <w:rsid w:val="7371878B"/>
    <w:rsid w:val="737E91F7"/>
    <w:rsid w:val="7387A0DA"/>
    <w:rsid w:val="742131F5"/>
    <w:rsid w:val="7465172E"/>
    <w:rsid w:val="749317BD"/>
    <w:rsid w:val="7511F5A5"/>
    <w:rsid w:val="7587D719"/>
    <w:rsid w:val="75B6699B"/>
    <w:rsid w:val="75C024D9"/>
    <w:rsid w:val="75C16CBD"/>
    <w:rsid w:val="75C33076"/>
    <w:rsid w:val="7627A349"/>
    <w:rsid w:val="763A5651"/>
    <w:rsid w:val="764E0EA3"/>
    <w:rsid w:val="766BE4A8"/>
    <w:rsid w:val="7680413D"/>
    <w:rsid w:val="76C3723C"/>
    <w:rsid w:val="76DC4279"/>
    <w:rsid w:val="77012072"/>
    <w:rsid w:val="7727A7BD"/>
    <w:rsid w:val="7734F00E"/>
    <w:rsid w:val="77ECC01F"/>
    <w:rsid w:val="78397649"/>
    <w:rsid w:val="783C6BA1"/>
    <w:rsid w:val="784A2E95"/>
    <w:rsid w:val="7856084E"/>
    <w:rsid w:val="78ACCF0D"/>
    <w:rsid w:val="78C13AFB"/>
    <w:rsid w:val="7921D4CB"/>
    <w:rsid w:val="793077D0"/>
    <w:rsid w:val="79C29205"/>
    <w:rsid w:val="79F6563D"/>
    <w:rsid w:val="7A1CEA15"/>
    <w:rsid w:val="7A3120E6"/>
    <w:rsid w:val="7A4938B8"/>
    <w:rsid w:val="7A4CF687"/>
    <w:rsid w:val="7AAAE70A"/>
    <w:rsid w:val="7AE2E3E1"/>
    <w:rsid w:val="7B03E8D6"/>
    <w:rsid w:val="7B0BD04C"/>
    <w:rsid w:val="7B0C3CF9"/>
    <w:rsid w:val="7B2C93A5"/>
    <w:rsid w:val="7B3F1E33"/>
    <w:rsid w:val="7B72BF94"/>
    <w:rsid w:val="7B86DDA5"/>
    <w:rsid w:val="7B961745"/>
    <w:rsid w:val="7BB3A2B9"/>
    <w:rsid w:val="7BF0CAA7"/>
    <w:rsid w:val="7C5006CB"/>
    <w:rsid w:val="7CBE0CA9"/>
    <w:rsid w:val="7D3E4725"/>
    <w:rsid w:val="7D698036"/>
    <w:rsid w:val="7D9DAF8D"/>
    <w:rsid w:val="7DC55FFC"/>
    <w:rsid w:val="7DD43FF5"/>
    <w:rsid w:val="7DE13D05"/>
    <w:rsid w:val="7DF06083"/>
    <w:rsid w:val="7DF882B8"/>
    <w:rsid w:val="7E334DB8"/>
    <w:rsid w:val="7E58AE04"/>
    <w:rsid w:val="7E7FE0D2"/>
    <w:rsid w:val="7E8D9206"/>
    <w:rsid w:val="7EDC6B06"/>
    <w:rsid w:val="7F11E936"/>
    <w:rsid w:val="7F16918E"/>
    <w:rsid w:val="7F19D310"/>
    <w:rsid w:val="7F76B288"/>
    <w:rsid w:val="7F7B3C7A"/>
    <w:rsid w:val="7F8C30E4"/>
    <w:rsid w:val="7F970F32"/>
    <w:rsid w:val="7FAD7174"/>
    <w:rsid w:val="7F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E6E5B"/>
  <w15:docId w15:val="{BDF7E96C-FB56-48BC-9A79-9A42878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805B59F"/>
    <w:rPr>
      <w:noProof w:val="0"/>
      <w:lang w:val="es-MX"/>
    </w:rPr>
  </w:style>
  <w:style w:type="paragraph" w:styleId="Heading1">
    <w:uiPriority w:val="9"/>
    <w:name w:val="heading 1"/>
    <w:basedOn w:val="Normal"/>
    <w:next w:val="Normal"/>
    <w:qFormat/>
    <w:rsid w:val="5805B59F"/>
    <w:rPr>
      <w:sz w:val="40"/>
      <w:szCs w:val="40"/>
    </w:rPr>
    <w:pPr>
      <w:keepNext w:val="1"/>
      <w:keepLines w:val="1"/>
      <w:spacing w:before="400" w:after="12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qFormat/>
    <w:rsid w:val="5805B59F"/>
    <w:rPr>
      <w:sz w:val="32"/>
      <w:szCs w:val="32"/>
    </w:rPr>
    <w:pPr>
      <w:keepNext w:val="1"/>
      <w:keepLines w:val="1"/>
      <w:spacing w:before="360" w:after="12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qFormat/>
    <w:rsid w:val="5805B59F"/>
    <w:rPr>
      <w:color w:val="434343"/>
      <w:sz w:val="28"/>
      <w:szCs w:val="28"/>
    </w:rPr>
    <w:pPr>
      <w:keepNext w:val="1"/>
      <w:keepLines w:val="1"/>
      <w:spacing w:before="32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qFormat/>
    <w:rsid w:val="5805B59F"/>
    <w:rPr>
      <w:color w:val="666666"/>
      <w:sz w:val="24"/>
      <w:szCs w:val="24"/>
    </w:rPr>
    <w:pPr>
      <w:keepNext w:val="1"/>
      <w:keepLines w:val="1"/>
      <w:spacing w:before="280" w:after="8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qFormat/>
    <w:rsid w:val="5805B59F"/>
    <w:rPr>
      <w:color w:val="666666"/>
    </w:rPr>
    <w:pPr>
      <w:keepNext w:val="1"/>
      <w:keepLines w:val="1"/>
      <w:spacing w:before="240" w:after="8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qFormat/>
    <w:rsid w:val="5805B59F"/>
    <w:rPr>
      <w:i w:val="1"/>
      <w:iCs w:val="1"/>
      <w:color w:val="666666"/>
    </w:rPr>
    <w:pPr>
      <w:keepNext w:val="1"/>
      <w:keepLines w:val="1"/>
      <w:spacing w:before="240" w:after="80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805B59F"/>
    <w:rPr>
      <w:sz w:val="52"/>
      <w:szCs w:val="52"/>
    </w:rPr>
    <w:pPr>
      <w:keepNext w:val="1"/>
      <w:keepLines w:val="1"/>
      <w:spacing w:after="60"/>
    </w:pPr>
  </w:style>
  <w:style w:type="paragraph" w:styleId="Subtitle">
    <w:uiPriority w:val="11"/>
    <w:name w:val="Subtitle"/>
    <w:basedOn w:val="Normal"/>
    <w:next w:val="Normal"/>
    <w:qFormat/>
    <w:rsid w:val="5805B59F"/>
    <w:rPr>
      <w:color w:val="666666"/>
      <w:sz w:val="30"/>
      <w:szCs w:val="30"/>
    </w:rPr>
    <w:pPr>
      <w:keepNext w:val="1"/>
      <w:keepLines w:val="1"/>
      <w:spacing w:after="320"/>
    </w:pPr>
  </w:style>
  <w:style w:type="paragraph" w:styleId="CommentText">
    <w:uiPriority w:val="99"/>
    <w:name w:val="annotation text"/>
    <w:basedOn w:val="Normal"/>
    <w:semiHidden/>
    <w:unhideWhenUsed/>
    <w:link w:val="CommentTextChar"/>
    <w:rsid w:val="5805B59F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805B59F"/>
    <w:rPr>
      <w:noProof w:val="0"/>
      <w:sz w:val="20"/>
      <w:szCs w:val="20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uiPriority w:val="99"/>
    <w:name w:val="header"/>
    <w:basedOn w:val="Normal"/>
    <w:semiHidden/>
    <w:unhideWhenUsed/>
    <w:link w:val="HeaderChar"/>
    <w:rsid w:val="5805B59F"/>
    <w:pPr>
      <w:tabs>
        <w:tab w:val="center" w:leader="none" w:pos="4419"/>
        <w:tab w:val="right" w:leader="none" w:pos="8838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5805B59F"/>
    <w:rPr>
      <w:noProof w:val="0"/>
      <w:lang w:val="es-MX"/>
    </w:rPr>
  </w:style>
  <w:style w:type="paragraph" w:styleId="Footer">
    <w:uiPriority w:val="99"/>
    <w:name w:val="footer"/>
    <w:basedOn w:val="Normal"/>
    <w:semiHidden/>
    <w:unhideWhenUsed/>
    <w:link w:val="FooterChar"/>
    <w:rsid w:val="5805B59F"/>
    <w:pPr>
      <w:tabs>
        <w:tab w:val="center" w:leader="none" w:pos="4419"/>
        <w:tab w:val="right" w:leader="none" w:pos="8838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5805B59F"/>
    <w:rPr>
      <w:noProof w:val="0"/>
      <w:lang w:val="es-MX"/>
    </w:rPr>
  </w:style>
  <w:style w:type="table" w:styleId="TableNormal1" w:customStyle="1">
    <w:name w:val="Table Normal1"/>
    <w:rsid w:val="00897D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uiPriority w:val="34"/>
    <w:name w:val="List Paragraph"/>
    <w:basedOn w:val="Normal"/>
    <w:qFormat/>
    <w:rsid w:val="5805B59F"/>
    <w:pPr>
      <w:spacing/>
      <w:ind w:left="720"/>
      <w:contextualSpacing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Quote">
    <w:uiPriority w:val="29"/>
    <w:name w:val="Quote"/>
    <w:basedOn w:val="Normal"/>
    <w:next w:val="Normal"/>
    <w:link w:val="QuoteChar"/>
    <w:qFormat/>
    <w:rsid w:val="5805B59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805B59F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7Char" w:customStyle="true">
    <w:uiPriority w:val="9"/>
    <w:name w:val="Heading 7 Char"/>
    <w:basedOn w:val="DefaultParagraphFont"/>
    <w:link w:val="Heading7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43F60"/>
      <w:lang w:val="es-MX"/>
    </w:rPr>
  </w:style>
  <w:style w:type="character" w:styleId="Heading8Char" w:customStyle="true">
    <w:uiPriority w:val="9"/>
    <w:name w:val="Heading 8 Char"/>
    <w:basedOn w:val="DefaultParagraphFont"/>
    <w:link w:val="Heading8"/>
    <w:rsid w:val="5805B59F"/>
    <w:rPr>
      <w:rFonts w:ascii="Calibri" w:hAnsi="Calibri" w:eastAsia="ＭＳ ゴシック" w:cs="Times New Roman" w:asciiTheme="majorAscii" w:hAnsiTheme="majorAscii" w:eastAsiaTheme="majorEastAsia" w:cstheme="majorBidi"/>
      <w:noProof w:val="0"/>
      <w:color w:val="272727"/>
      <w:sz w:val="21"/>
      <w:szCs w:val="21"/>
      <w:lang w:val="es-MX"/>
    </w:rPr>
  </w:style>
  <w:style w:type="character" w:styleId="Heading9Char" w:customStyle="true">
    <w:uiPriority w:val="9"/>
    <w:name w:val="Heading 9 Char"/>
    <w:basedOn w:val="DefaultParagraphFont"/>
    <w:link w:val="Heading9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MX"/>
    </w:rPr>
  </w:style>
  <w:style w:type="character" w:styleId="QuoteChar" w:customStyle="true">
    <w:uiPriority w:val="29"/>
    <w:name w:val="Quote Char"/>
    <w:basedOn w:val="DefaultParagraphFont"/>
    <w:link w:val="Quote"/>
    <w:rsid w:val="5805B59F"/>
    <w:rPr>
      <w:i w:val="1"/>
      <w:iCs w:val="1"/>
      <w:noProof w:val="0"/>
      <w:color w:val="404040" w:themeColor="text1" w:themeTint="BF" w:themeShade="FF"/>
      <w:lang w:val="es-MX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805B59F"/>
    <w:rPr>
      <w:i w:val="1"/>
      <w:iCs w:val="1"/>
      <w:noProof w:val="0"/>
      <w:color w:val="4F81BD" w:themeColor="accent1" w:themeTint="FF" w:themeShade="FF"/>
      <w:lang w:val="es-MX"/>
    </w:rPr>
  </w:style>
  <w:style w:type="paragraph" w:styleId="TOC1">
    <w:uiPriority w:val="39"/>
    <w:name w:val="toc 1"/>
    <w:basedOn w:val="Normal"/>
    <w:next w:val="Normal"/>
    <w:unhideWhenUsed/>
    <w:rsid w:val="5805B59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805B59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805B59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805B59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805B59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805B59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805B59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805B59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805B59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805B59F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805B59F"/>
    <w:rPr>
      <w:noProof w:val="0"/>
      <w:sz w:val="20"/>
      <w:szCs w:val="20"/>
      <w:lang w:val="es-MX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805B59F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805B59F"/>
    <w:rPr>
      <w:noProof w:val="0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settings" Target="settings.xml" Id="rId3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1.xml" Id="rId14" /><Relationship Type="http://schemas.openxmlformats.org/officeDocument/2006/relationships/hyperlink" Target="https://theordinary.com/en-mx" TargetMode="External" Id="R5c0d9a79219f4240" /><Relationship Type="http://schemas.microsoft.com/office/2020/10/relationships/intelligence" Target="intelligence2.xml" Id="Rf1b3ee8b566e4d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Aldo Hernández Saldaña</dc:creator>
  <keywords/>
  <lastModifiedBy>Guest User</lastModifiedBy>
  <revision>30</revision>
  <dcterms:created xsi:type="dcterms:W3CDTF">2024-01-30T20:07:00.0000000Z</dcterms:created>
  <dcterms:modified xsi:type="dcterms:W3CDTF">2025-05-08T21:43:49.2327032Z</dcterms:modified>
</coreProperties>
</file>